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6F3" w:rsidRDefault="008426F3" w:rsidP="008426F3">
      <w:pPr>
        <w:widowControl/>
        <w:spacing w:line="240" w:lineRule="atLeast"/>
        <w:jc w:val="center"/>
        <w:rPr>
          <w:rFonts w:ascii="宋体" w:hAnsi="宋体" w:cs="宋体" w:hint="eastAsia"/>
          <w:b/>
          <w:bCs/>
          <w:color w:val="333333"/>
          <w:kern w:val="0"/>
          <w:sz w:val="20"/>
          <w:szCs w:val="20"/>
        </w:rPr>
      </w:pPr>
      <w:r>
        <w:rPr>
          <w:rStyle w:val="articletitle"/>
          <w:rFonts w:hint="eastAsia"/>
          <w:b/>
          <w:bCs/>
          <w:color w:val="CC0000"/>
        </w:rPr>
        <w:t>江苏</w:t>
      </w:r>
      <w:r>
        <w:rPr>
          <w:rStyle w:val="articletitle"/>
          <w:rFonts w:hint="eastAsia"/>
          <w:b/>
          <w:bCs/>
          <w:color w:val="CC0000"/>
        </w:rPr>
        <w:t>师范大学贵重仪器设备管理办法</w:t>
      </w:r>
      <w:bookmarkStart w:id="0" w:name="_GoBack"/>
      <w:bookmarkEnd w:id="0"/>
    </w:p>
    <w:p w:rsidR="008426F3" w:rsidRPr="008426F3" w:rsidRDefault="008426F3" w:rsidP="008426F3">
      <w:pPr>
        <w:widowControl/>
        <w:spacing w:line="240" w:lineRule="atLeast"/>
        <w:rPr>
          <w:rFonts w:ascii="宋体" w:hAnsi="宋体" w:cs="宋体" w:hint="eastAsia"/>
          <w:b/>
          <w:bCs/>
          <w:color w:val="333333"/>
          <w:kern w:val="0"/>
          <w:sz w:val="20"/>
          <w:szCs w:val="20"/>
        </w:rPr>
      </w:pPr>
    </w:p>
    <w:p w:rsidR="008426F3" w:rsidRPr="008426F3" w:rsidRDefault="008426F3" w:rsidP="008426F3">
      <w:pPr>
        <w:widowControl/>
        <w:spacing w:line="240" w:lineRule="atLeast"/>
        <w:jc w:val="left"/>
        <w:rPr>
          <w:rFonts w:ascii="宋体" w:hAnsi="宋体" w:cs="宋体"/>
          <w:color w:val="333333"/>
          <w:kern w:val="0"/>
          <w:sz w:val="18"/>
          <w:szCs w:val="18"/>
        </w:rPr>
      </w:pPr>
      <w:r w:rsidRPr="008426F3">
        <w:rPr>
          <w:rFonts w:ascii="宋体" w:hAnsi="宋体" w:cs="宋体"/>
          <w:b/>
          <w:bCs/>
          <w:color w:val="333333"/>
          <w:kern w:val="0"/>
          <w:sz w:val="20"/>
          <w:szCs w:val="20"/>
        </w:rPr>
        <w:t>第一章</w:t>
      </w:r>
      <w:r>
        <w:rPr>
          <w:rFonts w:ascii="宋体" w:hAnsi="宋体" w:cs="宋体"/>
          <w:b/>
          <w:bCs/>
          <w:color w:val="333333"/>
          <w:kern w:val="0"/>
          <w:sz w:val="20"/>
          <w:szCs w:val="20"/>
        </w:rPr>
        <w:t xml:space="preserve"> </w:t>
      </w:r>
      <w:r w:rsidRPr="008426F3">
        <w:rPr>
          <w:rFonts w:ascii="宋体" w:hAnsi="宋体" w:cs="宋体"/>
          <w:b/>
          <w:bCs/>
          <w:color w:val="333333"/>
          <w:kern w:val="0"/>
          <w:sz w:val="20"/>
          <w:szCs w:val="20"/>
        </w:rPr>
        <w:t>管理范围</w:t>
      </w:r>
    </w:p>
    <w:p w:rsidR="008426F3" w:rsidRPr="008426F3" w:rsidRDefault="008426F3" w:rsidP="008426F3">
      <w:pPr>
        <w:widowControl/>
        <w:spacing w:line="240" w:lineRule="atLeast"/>
        <w:jc w:val="left"/>
        <w:rPr>
          <w:rFonts w:ascii="宋体" w:hAnsi="宋体" w:cs="宋体"/>
          <w:color w:val="333333"/>
          <w:kern w:val="0"/>
          <w:sz w:val="18"/>
          <w:szCs w:val="18"/>
        </w:rPr>
      </w:pPr>
      <w:r>
        <w:rPr>
          <w:rFonts w:ascii="宋体" w:hAnsi="宋体" w:cs="宋体"/>
          <w:color w:val="333333"/>
          <w:kern w:val="0"/>
          <w:sz w:val="20"/>
          <w:szCs w:val="20"/>
        </w:rPr>
        <w:t xml:space="preserve"> </w:t>
      </w:r>
    </w:p>
    <w:p w:rsidR="008426F3" w:rsidRPr="008426F3" w:rsidRDefault="008426F3" w:rsidP="008426F3">
      <w:pPr>
        <w:widowControl/>
        <w:spacing w:line="240" w:lineRule="atLeast"/>
        <w:jc w:val="left"/>
        <w:rPr>
          <w:rFonts w:ascii="宋体" w:hAnsi="宋体" w:cs="宋体"/>
          <w:color w:val="333333"/>
          <w:kern w:val="0"/>
          <w:sz w:val="18"/>
          <w:szCs w:val="18"/>
        </w:rPr>
      </w:pPr>
      <w:r w:rsidRPr="008426F3">
        <w:rPr>
          <w:rFonts w:ascii="宋体" w:hAnsi="宋体" w:cs="宋体"/>
          <w:color w:val="333333"/>
          <w:kern w:val="0"/>
          <w:sz w:val="20"/>
          <w:szCs w:val="20"/>
        </w:rPr>
        <w:t>第一条</w:t>
      </w:r>
      <w:r>
        <w:rPr>
          <w:rFonts w:ascii="宋体" w:hAnsi="宋体" w:cs="宋体"/>
          <w:color w:val="333333"/>
          <w:kern w:val="0"/>
          <w:sz w:val="20"/>
          <w:szCs w:val="20"/>
        </w:rPr>
        <w:t xml:space="preserve"> </w:t>
      </w:r>
      <w:r w:rsidRPr="008426F3">
        <w:rPr>
          <w:rFonts w:ascii="宋体" w:hAnsi="宋体" w:cs="宋体"/>
          <w:color w:val="333333"/>
          <w:kern w:val="0"/>
          <w:sz w:val="20"/>
          <w:szCs w:val="20"/>
        </w:rPr>
        <w:t>贵重仪器设备是我校固定资产的重要组成部分，在教学、科研中有着十分重要的作用，为加强贵重仪器设备的管理并充分发挥其投资效益，根据</w:t>
      </w:r>
      <w:proofErr w:type="gramStart"/>
      <w:r w:rsidRPr="008426F3">
        <w:rPr>
          <w:rFonts w:ascii="宋体" w:hAnsi="宋体" w:cs="宋体"/>
          <w:color w:val="333333"/>
          <w:kern w:val="0"/>
          <w:sz w:val="20"/>
          <w:szCs w:val="20"/>
        </w:rPr>
        <w:t>教育部教高〔2000〕</w:t>
      </w:r>
      <w:proofErr w:type="gramEnd"/>
      <w:r w:rsidRPr="008426F3">
        <w:rPr>
          <w:rFonts w:ascii="宋体" w:hAnsi="宋体" w:cs="宋体"/>
          <w:color w:val="333333"/>
          <w:kern w:val="0"/>
          <w:sz w:val="20"/>
          <w:szCs w:val="20"/>
        </w:rPr>
        <w:t>9号文件精神，特制定本办法。</w:t>
      </w:r>
    </w:p>
    <w:p w:rsidR="008426F3" w:rsidRPr="008426F3" w:rsidRDefault="008426F3" w:rsidP="008426F3">
      <w:pPr>
        <w:widowControl/>
        <w:spacing w:line="240" w:lineRule="atLeast"/>
        <w:jc w:val="left"/>
        <w:rPr>
          <w:rFonts w:ascii="宋体" w:hAnsi="宋体" w:cs="宋体"/>
          <w:color w:val="333333"/>
          <w:kern w:val="0"/>
          <w:sz w:val="18"/>
          <w:szCs w:val="18"/>
        </w:rPr>
      </w:pPr>
      <w:r>
        <w:rPr>
          <w:rFonts w:ascii="宋体" w:hAnsi="宋体" w:cs="宋体"/>
          <w:color w:val="333333"/>
          <w:kern w:val="0"/>
          <w:sz w:val="20"/>
          <w:szCs w:val="20"/>
        </w:rPr>
        <w:t xml:space="preserve">   </w:t>
      </w:r>
      <w:r w:rsidRPr="008426F3">
        <w:rPr>
          <w:rFonts w:ascii="宋体" w:hAnsi="宋体" w:cs="宋体"/>
          <w:color w:val="333333"/>
          <w:kern w:val="0"/>
          <w:sz w:val="20"/>
          <w:szCs w:val="20"/>
        </w:rPr>
        <w:t>第二条</w:t>
      </w:r>
      <w:r>
        <w:rPr>
          <w:rFonts w:ascii="宋体" w:hAnsi="宋体" w:cs="宋体"/>
          <w:color w:val="333333"/>
          <w:kern w:val="0"/>
          <w:sz w:val="20"/>
          <w:szCs w:val="20"/>
        </w:rPr>
        <w:t xml:space="preserve"> </w:t>
      </w:r>
      <w:r w:rsidRPr="008426F3">
        <w:rPr>
          <w:rFonts w:ascii="宋体" w:hAnsi="宋体" w:cs="宋体"/>
          <w:color w:val="333333"/>
          <w:kern w:val="0"/>
          <w:sz w:val="20"/>
          <w:szCs w:val="20"/>
        </w:rPr>
        <w:t>贵重仪器设备管理范围</w:t>
      </w:r>
    </w:p>
    <w:p w:rsidR="008426F3" w:rsidRPr="008426F3" w:rsidRDefault="008426F3" w:rsidP="008426F3">
      <w:pPr>
        <w:widowControl/>
        <w:spacing w:line="240" w:lineRule="atLeast"/>
        <w:jc w:val="left"/>
        <w:rPr>
          <w:rFonts w:ascii="宋体" w:hAnsi="宋体" w:cs="宋体"/>
          <w:color w:val="333333"/>
          <w:kern w:val="0"/>
          <w:sz w:val="18"/>
          <w:szCs w:val="18"/>
        </w:rPr>
      </w:pPr>
      <w:r>
        <w:rPr>
          <w:rFonts w:ascii="宋体" w:hAnsi="宋体" w:cs="宋体"/>
          <w:color w:val="333333"/>
          <w:kern w:val="0"/>
          <w:sz w:val="20"/>
          <w:szCs w:val="20"/>
        </w:rPr>
        <w:t xml:space="preserve">    </w:t>
      </w:r>
      <w:r w:rsidRPr="008426F3">
        <w:rPr>
          <w:rFonts w:ascii="宋体" w:hAnsi="宋体" w:cs="宋体"/>
          <w:color w:val="333333"/>
          <w:kern w:val="0"/>
          <w:sz w:val="20"/>
          <w:szCs w:val="20"/>
        </w:rPr>
        <w:t>1、单价在人民币5万元（含5万元）以上的仪器设备为贵重仪器设备；</w:t>
      </w:r>
    </w:p>
    <w:p w:rsidR="008426F3" w:rsidRPr="008426F3" w:rsidRDefault="008426F3" w:rsidP="008426F3">
      <w:pPr>
        <w:widowControl/>
        <w:spacing w:line="240" w:lineRule="atLeast"/>
        <w:jc w:val="left"/>
        <w:rPr>
          <w:rFonts w:ascii="宋体" w:hAnsi="宋体" w:cs="宋体"/>
          <w:color w:val="333333"/>
          <w:kern w:val="0"/>
          <w:sz w:val="18"/>
          <w:szCs w:val="18"/>
        </w:rPr>
      </w:pPr>
      <w:r>
        <w:rPr>
          <w:rFonts w:ascii="宋体" w:hAnsi="宋体" w:cs="宋体"/>
          <w:color w:val="333333"/>
          <w:kern w:val="0"/>
          <w:sz w:val="20"/>
          <w:szCs w:val="20"/>
        </w:rPr>
        <w:t xml:space="preserve">    </w:t>
      </w:r>
      <w:r w:rsidRPr="008426F3">
        <w:rPr>
          <w:rFonts w:ascii="宋体" w:hAnsi="宋体" w:cs="宋体"/>
          <w:color w:val="333333"/>
          <w:kern w:val="0"/>
          <w:sz w:val="20"/>
          <w:szCs w:val="20"/>
        </w:rPr>
        <w:t>2、单价不足人民币5万元，但购置专用配套使用的设备（附件）后，整套价格达到或超过5万元人民币的仪器设备；</w:t>
      </w:r>
    </w:p>
    <w:p w:rsidR="008426F3" w:rsidRPr="008426F3" w:rsidRDefault="008426F3" w:rsidP="008426F3">
      <w:pPr>
        <w:widowControl/>
        <w:spacing w:line="240" w:lineRule="atLeast"/>
        <w:jc w:val="left"/>
        <w:rPr>
          <w:rFonts w:ascii="宋体" w:hAnsi="宋体" w:cs="宋体"/>
          <w:color w:val="333333"/>
          <w:kern w:val="0"/>
          <w:sz w:val="18"/>
          <w:szCs w:val="18"/>
        </w:rPr>
      </w:pPr>
      <w:r>
        <w:rPr>
          <w:rFonts w:ascii="宋体" w:hAnsi="宋体" w:cs="宋体"/>
          <w:color w:val="333333"/>
          <w:kern w:val="0"/>
          <w:sz w:val="20"/>
          <w:szCs w:val="20"/>
        </w:rPr>
        <w:t xml:space="preserve">    </w:t>
      </w:r>
      <w:r w:rsidRPr="008426F3">
        <w:rPr>
          <w:rFonts w:ascii="宋体" w:hAnsi="宋体" w:cs="宋体"/>
          <w:color w:val="333333"/>
          <w:kern w:val="0"/>
          <w:sz w:val="20"/>
          <w:szCs w:val="20"/>
        </w:rPr>
        <w:t>3、属于国家科委规定的二十三种贵重仪器设备。</w:t>
      </w:r>
    </w:p>
    <w:p w:rsidR="008426F3" w:rsidRPr="008426F3" w:rsidRDefault="008426F3" w:rsidP="008426F3">
      <w:pPr>
        <w:widowControl/>
        <w:spacing w:line="240" w:lineRule="atLeast"/>
        <w:jc w:val="left"/>
        <w:rPr>
          <w:rFonts w:ascii="宋体" w:hAnsi="宋体" w:cs="宋体"/>
          <w:color w:val="333333"/>
          <w:kern w:val="0"/>
          <w:sz w:val="18"/>
          <w:szCs w:val="18"/>
        </w:rPr>
      </w:pPr>
      <w:r>
        <w:rPr>
          <w:rFonts w:ascii="宋体" w:hAnsi="宋体" w:cs="宋体"/>
          <w:b/>
          <w:bCs/>
          <w:color w:val="333333"/>
          <w:kern w:val="0"/>
          <w:sz w:val="20"/>
          <w:szCs w:val="20"/>
        </w:rPr>
        <w:t xml:space="preserve"> </w:t>
      </w:r>
    </w:p>
    <w:p w:rsidR="008426F3" w:rsidRPr="008426F3" w:rsidRDefault="008426F3" w:rsidP="008426F3">
      <w:pPr>
        <w:widowControl/>
        <w:spacing w:line="240" w:lineRule="atLeast"/>
        <w:jc w:val="left"/>
        <w:rPr>
          <w:rFonts w:ascii="宋体" w:hAnsi="宋体" w:cs="宋体"/>
          <w:color w:val="333333"/>
          <w:kern w:val="0"/>
          <w:sz w:val="18"/>
          <w:szCs w:val="18"/>
        </w:rPr>
      </w:pPr>
      <w:r w:rsidRPr="008426F3">
        <w:rPr>
          <w:rFonts w:ascii="宋体" w:hAnsi="宋体" w:cs="宋体"/>
          <w:b/>
          <w:bCs/>
          <w:color w:val="333333"/>
          <w:kern w:val="0"/>
          <w:sz w:val="20"/>
          <w:szCs w:val="20"/>
        </w:rPr>
        <w:t>第二章</w:t>
      </w:r>
      <w:r>
        <w:rPr>
          <w:rFonts w:ascii="宋体" w:hAnsi="宋体" w:cs="宋体"/>
          <w:b/>
          <w:bCs/>
          <w:color w:val="333333"/>
          <w:kern w:val="0"/>
          <w:sz w:val="20"/>
          <w:szCs w:val="20"/>
        </w:rPr>
        <w:t xml:space="preserve">   </w:t>
      </w:r>
      <w:r w:rsidRPr="008426F3">
        <w:rPr>
          <w:rFonts w:ascii="宋体" w:hAnsi="宋体" w:cs="宋体"/>
          <w:b/>
          <w:bCs/>
          <w:color w:val="333333"/>
          <w:kern w:val="0"/>
          <w:sz w:val="20"/>
          <w:szCs w:val="20"/>
        </w:rPr>
        <w:t>申购与论证</w:t>
      </w:r>
    </w:p>
    <w:p w:rsidR="008426F3" w:rsidRPr="008426F3" w:rsidRDefault="008426F3" w:rsidP="008426F3">
      <w:pPr>
        <w:widowControl/>
        <w:spacing w:line="240" w:lineRule="atLeast"/>
        <w:jc w:val="left"/>
        <w:rPr>
          <w:rFonts w:ascii="宋体" w:hAnsi="宋体" w:cs="宋体"/>
          <w:color w:val="333333"/>
          <w:kern w:val="0"/>
          <w:sz w:val="18"/>
          <w:szCs w:val="18"/>
        </w:rPr>
      </w:pPr>
      <w:r>
        <w:rPr>
          <w:rFonts w:ascii="宋体" w:hAnsi="宋体" w:cs="宋体"/>
          <w:color w:val="333333"/>
          <w:kern w:val="0"/>
          <w:sz w:val="20"/>
          <w:szCs w:val="20"/>
        </w:rPr>
        <w:t xml:space="preserve">    </w:t>
      </w:r>
      <w:r w:rsidRPr="008426F3">
        <w:rPr>
          <w:rFonts w:ascii="宋体" w:hAnsi="宋体" w:cs="宋体"/>
          <w:color w:val="333333"/>
          <w:kern w:val="0"/>
          <w:sz w:val="20"/>
          <w:szCs w:val="20"/>
        </w:rPr>
        <w:t>第三条</w:t>
      </w:r>
      <w:r>
        <w:rPr>
          <w:rFonts w:ascii="宋体" w:hAnsi="宋体" w:cs="宋体"/>
          <w:color w:val="333333"/>
          <w:kern w:val="0"/>
          <w:sz w:val="20"/>
          <w:szCs w:val="20"/>
        </w:rPr>
        <w:t xml:space="preserve"> </w:t>
      </w:r>
      <w:r w:rsidRPr="008426F3">
        <w:rPr>
          <w:rFonts w:ascii="宋体" w:hAnsi="宋体" w:cs="宋体"/>
          <w:color w:val="333333"/>
          <w:kern w:val="0"/>
          <w:sz w:val="20"/>
          <w:szCs w:val="20"/>
        </w:rPr>
        <w:t>学校应根据教学和科研任务的需要合理购置贵重仪器设备。申购前充分调查研究并认真填写《贵重仪器设备可行性论证报告》，价值昂贵的仪器设备原则上需提前半年提交论证报告。论证报告的内容包括：</w:t>
      </w:r>
    </w:p>
    <w:p w:rsidR="008426F3" w:rsidRPr="008426F3" w:rsidRDefault="008426F3" w:rsidP="008426F3">
      <w:pPr>
        <w:widowControl/>
        <w:spacing w:line="240" w:lineRule="atLeast"/>
        <w:jc w:val="left"/>
        <w:rPr>
          <w:rFonts w:ascii="宋体" w:hAnsi="宋体" w:cs="宋体"/>
          <w:color w:val="333333"/>
          <w:kern w:val="0"/>
          <w:sz w:val="18"/>
          <w:szCs w:val="18"/>
        </w:rPr>
      </w:pPr>
      <w:r>
        <w:rPr>
          <w:rFonts w:ascii="宋体" w:hAnsi="宋体" w:cs="宋体"/>
          <w:color w:val="333333"/>
          <w:kern w:val="0"/>
          <w:sz w:val="20"/>
          <w:szCs w:val="20"/>
        </w:rPr>
        <w:t xml:space="preserve">    </w:t>
      </w:r>
      <w:r w:rsidRPr="008426F3">
        <w:rPr>
          <w:rFonts w:ascii="宋体" w:hAnsi="宋体" w:cs="宋体"/>
          <w:color w:val="333333"/>
          <w:kern w:val="0"/>
          <w:sz w:val="20"/>
          <w:szCs w:val="20"/>
        </w:rPr>
        <w:t>1、必要性和工作量；</w:t>
      </w:r>
    </w:p>
    <w:p w:rsidR="008426F3" w:rsidRPr="008426F3" w:rsidRDefault="008426F3" w:rsidP="008426F3">
      <w:pPr>
        <w:widowControl/>
        <w:spacing w:line="240" w:lineRule="atLeast"/>
        <w:jc w:val="left"/>
        <w:rPr>
          <w:rFonts w:ascii="宋体" w:hAnsi="宋体" w:cs="宋体"/>
          <w:color w:val="333333"/>
          <w:kern w:val="0"/>
          <w:sz w:val="18"/>
          <w:szCs w:val="18"/>
        </w:rPr>
      </w:pPr>
      <w:r>
        <w:rPr>
          <w:rFonts w:ascii="宋体" w:hAnsi="宋体" w:cs="宋体"/>
          <w:color w:val="333333"/>
          <w:kern w:val="0"/>
          <w:sz w:val="20"/>
          <w:szCs w:val="20"/>
        </w:rPr>
        <w:t xml:space="preserve">    </w:t>
      </w:r>
      <w:r w:rsidRPr="008426F3">
        <w:rPr>
          <w:rFonts w:ascii="宋体" w:hAnsi="宋体" w:cs="宋体"/>
          <w:color w:val="333333"/>
          <w:kern w:val="0"/>
          <w:sz w:val="20"/>
          <w:szCs w:val="20"/>
        </w:rPr>
        <w:t>2、仪器的先进性和适用性；</w:t>
      </w:r>
    </w:p>
    <w:p w:rsidR="008426F3" w:rsidRPr="008426F3" w:rsidRDefault="008426F3" w:rsidP="008426F3">
      <w:pPr>
        <w:widowControl/>
        <w:spacing w:line="240" w:lineRule="atLeast"/>
        <w:jc w:val="left"/>
        <w:rPr>
          <w:rFonts w:ascii="宋体" w:hAnsi="宋体" w:cs="宋体"/>
          <w:color w:val="333333"/>
          <w:kern w:val="0"/>
          <w:sz w:val="18"/>
          <w:szCs w:val="18"/>
        </w:rPr>
      </w:pPr>
      <w:r>
        <w:rPr>
          <w:rFonts w:ascii="宋体" w:hAnsi="宋体" w:cs="宋体"/>
          <w:color w:val="333333"/>
          <w:kern w:val="0"/>
          <w:sz w:val="20"/>
          <w:szCs w:val="20"/>
        </w:rPr>
        <w:t xml:space="preserve">    </w:t>
      </w:r>
      <w:r w:rsidRPr="008426F3">
        <w:rPr>
          <w:rFonts w:ascii="宋体" w:hAnsi="宋体" w:cs="宋体"/>
          <w:color w:val="333333"/>
          <w:kern w:val="0"/>
          <w:sz w:val="20"/>
          <w:szCs w:val="20"/>
        </w:rPr>
        <w:t>3、技术力量及实验室条件；</w:t>
      </w:r>
    </w:p>
    <w:p w:rsidR="008426F3" w:rsidRPr="008426F3" w:rsidRDefault="008426F3" w:rsidP="008426F3">
      <w:pPr>
        <w:widowControl/>
        <w:spacing w:line="240" w:lineRule="atLeast"/>
        <w:jc w:val="left"/>
        <w:rPr>
          <w:rFonts w:ascii="宋体" w:hAnsi="宋体" w:cs="宋体"/>
          <w:color w:val="333333"/>
          <w:kern w:val="0"/>
          <w:sz w:val="18"/>
          <w:szCs w:val="18"/>
        </w:rPr>
      </w:pPr>
      <w:r>
        <w:rPr>
          <w:rFonts w:ascii="宋体" w:hAnsi="宋体" w:cs="宋体"/>
          <w:color w:val="333333"/>
          <w:kern w:val="0"/>
          <w:sz w:val="20"/>
          <w:szCs w:val="20"/>
        </w:rPr>
        <w:t xml:space="preserve">    </w:t>
      </w:r>
      <w:r w:rsidRPr="008426F3">
        <w:rPr>
          <w:rFonts w:ascii="宋体" w:hAnsi="宋体" w:cs="宋体"/>
          <w:color w:val="333333"/>
          <w:kern w:val="0"/>
          <w:sz w:val="20"/>
          <w:szCs w:val="20"/>
        </w:rPr>
        <w:t>4、附件、零配件、消耗性材料补充的渠道及维修条件；</w:t>
      </w:r>
    </w:p>
    <w:p w:rsidR="008426F3" w:rsidRPr="008426F3" w:rsidRDefault="008426F3" w:rsidP="008426F3">
      <w:pPr>
        <w:widowControl/>
        <w:spacing w:line="240" w:lineRule="atLeast"/>
        <w:jc w:val="left"/>
        <w:rPr>
          <w:rFonts w:ascii="宋体" w:hAnsi="宋体" w:cs="宋体"/>
          <w:color w:val="333333"/>
          <w:kern w:val="0"/>
          <w:sz w:val="18"/>
          <w:szCs w:val="18"/>
        </w:rPr>
      </w:pPr>
      <w:r>
        <w:rPr>
          <w:rFonts w:ascii="宋体" w:hAnsi="宋体" w:cs="宋体"/>
          <w:color w:val="333333"/>
          <w:kern w:val="0"/>
          <w:sz w:val="20"/>
          <w:szCs w:val="20"/>
        </w:rPr>
        <w:t xml:space="preserve">    </w:t>
      </w:r>
      <w:r w:rsidRPr="008426F3">
        <w:rPr>
          <w:rFonts w:ascii="宋体" w:hAnsi="宋体" w:cs="宋体"/>
          <w:color w:val="333333"/>
          <w:kern w:val="0"/>
          <w:sz w:val="20"/>
          <w:szCs w:val="20"/>
        </w:rPr>
        <w:t>5、专管共用的可能性；</w:t>
      </w:r>
    </w:p>
    <w:p w:rsidR="008426F3" w:rsidRPr="008426F3" w:rsidRDefault="008426F3" w:rsidP="008426F3">
      <w:pPr>
        <w:widowControl/>
        <w:spacing w:line="240" w:lineRule="atLeast"/>
        <w:jc w:val="left"/>
        <w:rPr>
          <w:rFonts w:ascii="宋体" w:hAnsi="宋体" w:cs="宋体"/>
          <w:color w:val="333333"/>
          <w:kern w:val="0"/>
          <w:sz w:val="18"/>
          <w:szCs w:val="18"/>
        </w:rPr>
      </w:pPr>
      <w:r>
        <w:rPr>
          <w:rFonts w:ascii="宋体" w:hAnsi="宋体" w:cs="宋体"/>
          <w:color w:val="333333"/>
          <w:kern w:val="0"/>
          <w:sz w:val="20"/>
          <w:szCs w:val="20"/>
        </w:rPr>
        <w:t xml:space="preserve">    </w:t>
      </w:r>
      <w:r w:rsidRPr="008426F3">
        <w:rPr>
          <w:rFonts w:ascii="宋体" w:hAnsi="宋体" w:cs="宋体"/>
          <w:color w:val="333333"/>
          <w:kern w:val="0"/>
          <w:sz w:val="20"/>
          <w:szCs w:val="20"/>
        </w:rPr>
        <w:t>6、效益预测及风险分析。</w:t>
      </w:r>
    </w:p>
    <w:p w:rsidR="008426F3" w:rsidRPr="008426F3" w:rsidRDefault="008426F3" w:rsidP="008426F3">
      <w:pPr>
        <w:widowControl/>
        <w:spacing w:line="240" w:lineRule="atLeast"/>
        <w:jc w:val="left"/>
        <w:rPr>
          <w:rFonts w:ascii="宋体" w:hAnsi="宋体" w:cs="宋体"/>
          <w:color w:val="333333"/>
          <w:kern w:val="0"/>
          <w:sz w:val="18"/>
          <w:szCs w:val="18"/>
        </w:rPr>
      </w:pPr>
      <w:r>
        <w:rPr>
          <w:rFonts w:ascii="宋体" w:hAnsi="宋体" w:cs="宋体"/>
          <w:color w:val="333333"/>
          <w:kern w:val="0"/>
          <w:sz w:val="20"/>
          <w:szCs w:val="20"/>
        </w:rPr>
        <w:t xml:space="preserve">    </w:t>
      </w:r>
      <w:r w:rsidRPr="008426F3">
        <w:rPr>
          <w:rFonts w:ascii="宋体" w:hAnsi="宋体" w:cs="宋体"/>
          <w:color w:val="333333"/>
          <w:kern w:val="0"/>
          <w:sz w:val="20"/>
          <w:szCs w:val="20"/>
        </w:rPr>
        <w:t>第四条</w:t>
      </w:r>
      <w:r>
        <w:rPr>
          <w:rFonts w:ascii="宋体" w:hAnsi="宋体" w:cs="宋体"/>
          <w:color w:val="333333"/>
          <w:kern w:val="0"/>
          <w:sz w:val="20"/>
          <w:szCs w:val="20"/>
        </w:rPr>
        <w:t xml:space="preserve"> </w:t>
      </w:r>
      <w:r w:rsidRPr="008426F3">
        <w:rPr>
          <w:rFonts w:ascii="宋体" w:hAnsi="宋体" w:cs="宋体"/>
          <w:color w:val="333333"/>
          <w:kern w:val="0"/>
          <w:sz w:val="20"/>
          <w:szCs w:val="20"/>
        </w:rPr>
        <w:t>《贵重仪器设备可行性论证报告》由申购单位领导签署意见后送交设备处审核，设备处分类汇总后报请分管校长召开有申购单位的代表、相关专家和职能部门领导参加的贵重仪器设备论证会。论证通过且经分管校长批准后方可组织采购。</w:t>
      </w:r>
    </w:p>
    <w:p w:rsidR="008426F3" w:rsidRPr="008426F3" w:rsidRDefault="008426F3" w:rsidP="008426F3">
      <w:pPr>
        <w:widowControl/>
        <w:spacing w:line="240" w:lineRule="atLeast"/>
        <w:jc w:val="left"/>
        <w:rPr>
          <w:rFonts w:ascii="宋体" w:hAnsi="宋体" w:cs="宋体"/>
          <w:color w:val="333333"/>
          <w:kern w:val="0"/>
          <w:sz w:val="18"/>
          <w:szCs w:val="18"/>
        </w:rPr>
      </w:pPr>
      <w:r>
        <w:rPr>
          <w:rFonts w:ascii="宋体" w:hAnsi="宋体" w:cs="宋体"/>
          <w:color w:val="333333"/>
          <w:kern w:val="0"/>
          <w:sz w:val="20"/>
          <w:szCs w:val="20"/>
        </w:rPr>
        <w:t xml:space="preserve"> </w:t>
      </w:r>
    </w:p>
    <w:p w:rsidR="008426F3" w:rsidRPr="008426F3" w:rsidRDefault="008426F3" w:rsidP="008426F3">
      <w:pPr>
        <w:widowControl/>
        <w:spacing w:line="240" w:lineRule="atLeast"/>
        <w:jc w:val="left"/>
        <w:rPr>
          <w:rFonts w:ascii="宋体" w:hAnsi="宋体" w:cs="宋体"/>
          <w:color w:val="333333"/>
          <w:kern w:val="0"/>
          <w:sz w:val="18"/>
          <w:szCs w:val="18"/>
        </w:rPr>
      </w:pPr>
      <w:r w:rsidRPr="008426F3">
        <w:rPr>
          <w:rFonts w:ascii="宋体" w:hAnsi="宋体" w:cs="宋体"/>
          <w:b/>
          <w:bCs/>
          <w:color w:val="333333"/>
          <w:kern w:val="0"/>
          <w:sz w:val="20"/>
          <w:szCs w:val="20"/>
        </w:rPr>
        <w:t>第三章</w:t>
      </w:r>
      <w:r>
        <w:rPr>
          <w:rFonts w:ascii="宋体" w:hAnsi="宋体" w:cs="宋体"/>
          <w:b/>
          <w:bCs/>
          <w:color w:val="333333"/>
          <w:kern w:val="0"/>
          <w:sz w:val="20"/>
          <w:szCs w:val="20"/>
        </w:rPr>
        <w:t xml:space="preserve">   </w:t>
      </w:r>
      <w:r w:rsidRPr="008426F3">
        <w:rPr>
          <w:rFonts w:ascii="宋体" w:hAnsi="宋体" w:cs="宋体"/>
          <w:b/>
          <w:bCs/>
          <w:color w:val="333333"/>
          <w:kern w:val="0"/>
          <w:sz w:val="20"/>
          <w:szCs w:val="20"/>
        </w:rPr>
        <w:t>购置与验收</w:t>
      </w:r>
    </w:p>
    <w:p w:rsidR="008426F3" w:rsidRPr="008426F3" w:rsidRDefault="008426F3" w:rsidP="008426F3">
      <w:pPr>
        <w:widowControl/>
        <w:spacing w:line="240" w:lineRule="atLeast"/>
        <w:jc w:val="left"/>
        <w:rPr>
          <w:rFonts w:ascii="宋体" w:hAnsi="宋体" w:cs="宋体"/>
          <w:color w:val="333333"/>
          <w:kern w:val="0"/>
          <w:sz w:val="18"/>
          <w:szCs w:val="18"/>
        </w:rPr>
      </w:pPr>
      <w:r>
        <w:rPr>
          <w:rFonts w:ascii="宋体" w:hAnsi="宋体" w:cs="宋体"/>
          <w:color w:val="333333"/>
          <w:kern w:val="0"/>
          <w:sz w:val="20"/>
          <w:szCs w:val="20"/>
        </w:rPr>
        <w:t xml:space="preserve">    </w:t>
      </w:r>
      <w:r w:rsidRPr="008426F3">
        <w:rPr>
          <w:rFonts w:ascii="宋体" w:hAnsi="宋体" w:cs="宋体"/>
          <w:color w:val="333333"/>
          <w:kern w:val="0"/>
          <w:sz w:val="20"/>
          <w:szCs w:val="20"/>
        </w:rPr>
        <w:t>第五条</w:t>
      </w:r>
      <w:r>
        <w:rPr>
          <w:rFonts w:ascii="宋体" w:hAnsi="宋体" w:cs="宋体"/>
          <w:color w:val="333333"/>
          <w:kern w:val="0"/>
          <w:sz w:val="20"/>
          <w:szCs w:val="20"/>
        </w:rPr>
        <w:t xml:space="preserve"> </w:t>
      </w:r>
      <w:r w:rsidRPr="008426F3">
        <w:rPr>
          <w:rFonts w:ascii="宋体" w:hAnsi="宋体" w:cs="宋体"/>
          <w:color w:val="333333"/>
          <w:kern w:val="0"/>
          <w:sz w:val="20"/>
          <w:szCs w:val="20"/>
        </w:rPr>
        <w:t>贵重仪器设备申购计划经论证通过后，采购工作由设备处统一组织，按照学校物资采购工作程序，在监督职能部门的配合下共同完成，其它单位和个人不得自行采购。</w:t>
      </w:r>
    </w:p>
    <w:p w:rsidR="008426F3" w:rsidRPr="008426F3" w:rsidRDefault="008426F3" w:rsidP="008426F3">
      <w:pPr>
        <w:widowControl/>
        <w:spacing w:line="240" w:lineRule="atLeast"/>
        <w:jc w:val="left"/>
        <w:rPr>
          <w:rFonts w:ascii="宋体" w:hAnsi="宋体" w:cs="宋体"/>
          <w:color w:val="333333"/>
          <w:kern w:val="0"/>
          <w:sz w:val="18"/>
          <w:szCs w:val="18"/>
        </w:rPr>
      </w:pPr>
      <w:r>
        <w:rPr>
          <w:rFonts w:ascii="宋体" w:hAnsi="宋体" w:cs="宋体"/>
          <w:color w:val="333333"/>
          <w:kern w:val="0"/>
          <w:sz w:val="20"/>
          <w:szCs w:val="20"/>
        </w:rPr>
        <w:t xml:space="preserve">    </w:t>
      </w:r>
      <w:r w:rsidRPr="008426F3">
        <w:rPr>
          <w:rFonts w:ascii="宋体" w:hAnsi="宋体" w:cs="宋体"/>
          <w:color w:val="333333"/>
          <w:kern w:val="0"/>
          <w:sz w:val="20"/>
          <w:szCs w:val="20"/>
        </w:rPr>
        <w:t>第六条</w:t>
      </w:r>
      <w:r>
        <w:rPr>
          <w:rFonts w:ascii="宋体" w:hAnsi="宋体" w:cs="宋体"/>
          <w:color w:val="333333"/>
          <w:kern w:val="0"/>
          <w:sz w:val="20"/>
          <w:szCs w:val="20"/>
        </w:rPr>
        <w:t xml:space="preserve"> </w:t>
      </w:r>
      <w:r w:rsidRPr="008426F3">
        <w:rPr>
          <w:rFonts w:ascii="宋体" w:hAnsi="宋体" w:cs="宋体"/>
          <w:color w:val="333333"/>
          <w:kern w:val="0"/>
          <w:sz w:val="20"/>
          <w:szCs w:val="20"/>
        </w:rPr>
        <w:t>贵重仪器设备的验收</w:t>
      </w:r>
    </w:p>
    <w:p w:rsidR="008426F3" w:rsidRPr="008426F3" w:rsidRDefault="008426F3" w:rsidP="008426F3">
      <w:pPr>
        <w:widowControl/>
        <w:spacing w:line="240" w:lineRule="atLeast"/>
        <w:jc w:val="left"/>
        <w:rPr>
          <w:rFonts w:ascii="宋体" w:hAnsi="宋体" w:cs="宋体"/>
          <w:color w:val="333333"/>
          <w:kern w:val="0"/>
          <w:sz w:val="18"/>
          <w:szCs w:val="18"/>
        </w:rPr>
      </w:pPr>
      <w:r>
        <w:rPr>
          <w:rFonts w:ascii="宋体" w:hAnsi="宋体" w:cs="宋体"/>
          <w:color w:val="333333"/>
          <w:kern w:val="0"/>
          <w:sz w:val="20"/>
          <w:szCs w:val="20"/>
        </w:rPr>
        <w:t xml:space="preserve">    </w:t>
      </w:r>
      <w:r w:rsidRPr="008426F3">
        <w:rPr>
          <w:rFonts w:ascii="宋体" w:hAnsi="宋体" w:cs="宋体"/>
          <w:color w:val="333333"/>
          <w:kern w:val="0"/>
          <w:sz w:val="20"/>
          <w:szCs w:val="20"/>
        </w:rPr>
        <w:t>1、贵重仪器设备的安装验收要成立验收小组。小组成员由使用管理单位和设备处等有关人员组成。应配备具有较高专业技术水平的人员主持验收工作，并对仪器性能质量全面负责，仪器设备的管理员和操作员应参加验收工作。</w:t>
      </w:r>
    </w:p>
    <w:p w:rsidR="008426F3" w:rsidRPr="008426F3" w:rsidRDefault="008426F3" w:rsidP="008426F3">
      <w:pPr>
        <w:widowControl/>
        <w:spacing w:line="240" w:lineRule="atLeast"/>
        <w:jc w:val="left"/>
        <w:rPr>
          <w:rFonts w:ascii="宋体" w:hAnsi="宋体" w:cs="宋体"/>
          <w:color w:val="333333"/>
          <w:kern w:val="0"/>
          <w:sz w:val="18"/>
          <w:szCs w:val="18"/>
        </w:rPr>
      </w:pPr>
      <w:r>
        <w:rPr>
          <w:rFonts w:ascii="宋体" w:hAnsi="宋体" w:cs="宋体"/>
          <w:color w:val="333333"/>
          <w:kern w:val="0"/>
          <w:sz w:val="20"/>
          <w:szCs w:val="20"/>
        </w:rPr>
        <w:t xml:space="preserve">    </w:t>
      </w:r>
      <w:r w:rsidRPr="008426F3">
        <w:rPr>
          <w:rFonts w:ascii="宋体" w:hAnsi="宋体" w:cs="宋体"/>
          <w:color w:val="333333"/>
          <w:kern w:val="0"/>
          <w:sz w:val="20"/>
          <w:szCs w:val="20"/>
        </w:rPr>
        <w:t>2、制订验收方案，阅读技术资料，货到后供需双方应尽快按合同规定及时开箱检查（进口设备应有市商检部门派员参加）、安装、调试、验收。验收小组应严格按合同条款与产品出厂技术指标全面考核仪器设备的各项性能指标。</w:t>
      </w:r>
    </w:p>
    <w:p w:rsidR="008426F3" w:rsidRPr="008426F3" w:rsidRDefault="008426F3" w:rsidP="008426F3">
      <w:pPr>
        <w:widowControl/>
        <w:spacing w:line="240" w:lineRule="atLeast"/>
        <w:jc w:val="left"/>
        <w:rPr>
          <w:rFonts w:ascii="宋体" w:hAnsi="宋体" w:cs="宋体"/>
          <w:color w:val="333333"/>
          <w:kern w:val="0"/>
          <w:sz w:val="18"/>
          <w:szCs w:val="18"/>
        </w:rPr>
      </w:pPr>
      <w:r>
        <w:rPr>
          <w:rFonts w:ascii="宋体" w:hAnsi="宋体" w:cs="宋体"/>
          <w:color w:val="333333"/>
          <w:kern w:val="0"/>
          <w:sz w:val="20"/>
          <w:szCs w:val="20"/>
        </w:rPr>
        <w:t xml:space="preserve">    </w:t>
      </w:r>
      <w:r w:rsidRPr="008426F3">
        <w:rPr>
          <w:rFonts w:ascii="宋体" w:hAnsi="宋体" w:cs="宋体"/>
          <w:color w:val="333333"/>
          <w:kern w:val="0"/>
          <w:sz w:val="20"/>
          <w:szCs w:val="20"/>
        </w:rPr>
        <w:t>3、有培训项目的仪器，其操作人员及维修人员经过培训必须掌握仪器设备的基本操作技术。</w:t>
      </w:r>
    </w:p>
    <w:p w:rsidR="008426F3" w:rsidRPr="008426F3" w:rsidRDefault="008426F3" w:rsidP="008426F3">
      <w:pPr>
        <w:widowControl/>
        <w:spacing w:line="240" w:lineRule="atLeast"/>
        <w:jc w:val="left"/>
        <w:rPr>
          <w:rFonts w:ascii="宋体" w:hAnsi="宋体" w:cs="宋体"/>
          <w:color w:val="333333"/>
          <w:kern w:val="0"/>
          <w:sz w:val="18"/>
          <w:szCs w:val="18"/>
        </w:rPr>
      </w:pPr>
      <w:r>
        <w:rPr>
          <w:rFonts w:ascii="宋体" w:hAnsi="宋体" w:cs="宋体"/>
          <w:color w:val="333333"/>
          <w:kern w:val="0"/>
          <w:sz w:val="20"/>
          <w:szCs w:val="20"/>
        </w:rPr>
        <w:t xml:space="preserve">    </w:t>
      </w:r>
      <w:r w:rsidRPr="008426F3">
        <w:rPr>
          <w:rFonts w:ascii="宋体" w:hAnsi="宋体" w:cs="宋体"/>
          <w:color w:val="333333"/>
          <w:kern w:val="0"/>
          <w:sz w:val="20"/>
          <w:szCs w:val="20"/>
        </w:rPr>
        <w:t>4、发现进口设备有质量问题的，应及时提出索赔。国产设备若有质量问题应及时与供方联系调换或保修。</w:t>
      </w:r>
    </w:p>
    <w:p w:rsidR="008426F3" w:rsidRPr="008426F3" w:rsidRDefault="008426F3" w:rsidP="008426F3">
      <w:pPr>
        <w:widowControl/>
        <w:spacing w:line="240" w:lineRule="atLeast"/>
        <w:jc w:val="left"/>
        <w:rPr>
          <w:rFonts w:ascii="宋体" w:hAnsi="宋体" w:cs="宋体"/>
          <w:color w:val="333333"/>
          <w:kern w:val="0"/>
          <w:sz w:val="18"/>
          <w:szCs w:val="18"/>
        </w:rPr>
      </w:pPr>
      <w:r>
        <w:rPr>
          <w:rFonts w:ascii="宋体" w:hAnsi="宋体" w:cs="宋体"/>
          <w:color w:val="333333"/>
          <w:kern w:val="0"/>
          <w:sz w:val="20"/>
          <w:szCs w:val="20"/>
        </w:rPr>
        <w:t xml:space="preserve">    </w:t>
      </w:r>
      <w:r w:rsidRPr="008426F3">
        <w:rPr>
          <w:rFonts w:ascii="宋体" w:hAnsi="宋体" w:cs="宋体"/>
          <w:color w:val="333333"/>
          <w:kern w:val="0"/>
          <w:sz w:val="20"/>
          <w:szCs w:val="20"/>
        </w:rPr>
        <w:t>5、验收完毕，使用单位应及时写出验收纪要并认真填写《仪器设备验收报告》。</w:t>
      </w:r>
    </w:p>
    <w:p w:rsidR="008426F3" w:rsidRPr="008426F3" w:rsidRDefault="008426F3" w:rsidP="008426F3">
      <w:pPr>
        <w:widowControl/>
        <w:spacing w:line="240" w:lineRule="atLeast"/>
        <w:jc w:val="left"/>
        <w:rPr>
          <w:rFonts w:ascii="宋体" w:hAnsi="宋体" w:cs="宋体"/>
          <w:color w:val="333333"/>
          <w:kern w:val="0"/>
          <w:sz w:val="18"/>
          <w:szCs w:val="18"/>
        </w:rPr>
      </w:pPr>
      <w:r>
        <w:rPr>
          <w:rFonts w:ascii="宋体" w:hAnsi="宋体" w:cs="宋体"/>
          <w:color w:val="333333"/>
          <w:kern w:val="0"/>
          <w:sz w:val="20"/>
          <w:szCs w:val="20"/>
        </w:rPr>
        <w:t xml:space="preserve"> </w:t>
      </w:r>
    </w:p>
    <w:p w:rsidR="008426F3" w:rsidRPr="008426F3" w:rsidRDefault="008426F3" w:rsidP="008426F3">
      <w:pPr>
        <w:widowControl/>
        <w:spacing w:line="240" w:lineRule="atLeast"/>
        <w:jc w:val="left"/>
        <w:rPr>
          <w:rFonts w:ascii="宋体" w:hAnsi="宋体" w:cs="宋体"/>
          <w:color w:val="333333"/>
          <w:kern w:val="0"/>
          <w:sz w:val="18"/>
          <w:szCs w:val="18"/>
        </w:rPr>
      </w:pPr>
      <w:r w:rsidRPr="008426F3">
        <w:rPr>
          <w:rFonts w:ascii="宋体" w:hAnsi="宋体" w:cs="宋体"/>
          <w:b/>
          <w:bCs/>
          <w:color w:val="333333"/>
          <w:kern w:val="0"/>
          <w:sz w:val="20"/>
          <w:szCs w:val="20"/>
        </w:rPr>
        <w:t>第四章</w:t>
      </w:r>
      <w:r>
        <w:rPr>
          <w:rFonts w:ascii="宋体" w:hAnsi="宋体" w:cs="宋体"/>
          <w:b/>
          <w:bCs/>
          <w:color w:val="333333"/>
          <w:kern w:val="0"/>
          <w:sz w:val="20"/>
          <w:szCs w:val="20"/>
        </w:rPr>
        <w:t xml:space="preserve">   </w:t>
      </w:r>
      <w:r w:rsidRPr="008426F3">
        <w:rPr>
          <w:rFonts w:ascii="宋体" w:hAnsi="宋体" w:cs="宋体"/>
          <w:b/>
          <w:bCs/>
          <w:color w:val="333333"/>
          <w:kern w:val="0"/>
          <w:sz w:val="20"/>
          <w:szCs w:val="20"/>
        </w:rPr>
        <w:t>使用与管理</w:t>
      </w:r>
    </w:p>
    <w:p w:rsidR="008426F3" w:rsidRPr="008426F3" w:rsidRDefault="008426F3" w:rsidP="008426F3">
      <w:pPr>
        <w:widowControl/>
        <w:spacing w:line="240" w:lineRule="atLeast"/>
        <w:jc w:val="left"/>
        <w:rPr>
          <w:rFonts w:ascii="宋体" w:hAnsi="宋体" w:cs="宋体"/>
          <w:color w:val="333333"/>
          <w:kern w:val="0"/>
          <w:sz w:val="18"/>
          <w:szCs w:val="18"/>
        </w:rPr>
      </w:pPr>
      <w:r>
        <w:rPr>
          <w:rFonts w:ascii="宋体" w:hAnsi="宋体" w:cs="宋体"/>
          <w:color w:val="333333"/>
          <w:kern w:val="0"/>
          <w:sz w:val="20"/>
          <w:szCs w:val="20"/>
        </w:rPr>
        <w:lastRenderedPageBreak/>
        <w:t xml:space="preserve">    </w:t>
      </w:r>
      <w:r w:rsidRPr="008426F3">
        <w:rPr>
          <w:rFonts w:ascii="宋体" w:hAnsi="宋体" w:cs="宋体"/>
          <w:color w:val="333333"/>
          <w:kern w:val="0"/>
          <w:sz w:val="20"/>
          <w:szCs w:val="20"/>
        </w:rPr>
        <w:t>第七条</w:t>
      </w:r>
      <w:r>
        <w:rPr>
          <w:rFonts w:ascii="宋体" w:hAnsi="宋体" w:cs="宋体"/>
          <w:color w:val="333333"/>
          <w:kern w:val="0"/>
          <w:sz w:val="20"/>
          <w:szCs w:val="20"/>
        </w:rPr>
        <w:t xml:space="preserve"> </w:t>
      </w:r>
      <w:r w:rsidRPr="008426F3">
        <w:rPr>
          <w:rFonts w:ascii="宋体" w:hAnsi="宋体" w:cs="宋体"/>
          <w:color w:val="333333"/>
          <w:kern w:val="0"/>
          <w:sz w:val="20"/>
          <w:szCs w:val="20"/>
        </w:rPr>
        <w:t>仪器设备管理单位应配备素质高、责任心强的实验技术人员或教师担任贵重仪器设备的专职操作人员，要建立相应的岗位责任制和使用管理办法，并对操作人员进行基本操作培训，未经培训人员不得上机操作。要做好仪器设备的日常维护和定期保养。</w:t>
      </w:r>
    </w:p>
    <w:p w:rsidR="008426F3" w:rsidRPr="008426F3" w:rsidRDefault="008426F3" w:rsidP="008426F3">
      <w:pPr>
        <w:widowControl/>
        <w:spacing w:line="240" w:lineRule="atLeast"/>
        <w:jc w:val="left"/>
        <w:rPr>
          <w:rFonts w:ascii="宋体" w:hAnsi="宋体" w:cs="宋体"/>
          <w:color w:val="333333"/>
          <w:kern w:val="0"/>
          <w:sz w:val="18"/>
          <w:szCs w:val="18"/>
        </w:rPr>
      </w:pPr>
      <w:r>
        <w:rPr>
          <w:rFonts w:ascii="宋体" w:hAnsi="宋体" w:cs="宋体"/>
          <w:color w:val="333333"/>
          <w:kern w:val="0"/>
          <w:sz w:val="20"/>
          <w:szCs w:val="20"/>
        </w:rPr>
        <w:t xml:space="preserve">    </w:t>
      </w:r>
      <w:r w:rsidRPr="008426F3">
        <w:rPr>
          <w:rFonts w:ascii="宋体" w:hAnsi="宋体" w:cs="宋体"/>
          <w:color w:val="333333"/>
          <w:kern w:val="0"/>
          <w:sz w:val="20"/>
          <w:szCs w:val="20"/>
        </w:rPr>
        <w:t>第八条</w:t>
      </w:r>
      <w:r>
        <w:rPr>
          <w:rFonts w:ascii="宋体" w:hAnsi="宋体" w:cs="宋体"/>
          <w:color w:val="333333"/>
          <w:kern w:val="0"/>
          <w:sz w:val="20"/>
          <w:szCs w:val="20"/>
        </w:rPr>
        <w:t xml:space="preserve"> </w:t>
      </w:r>
      <w:r w:rsidRPr="008426F3">
        <w:rPr>
          <w:rFonts w:ascii="宋体" w:hAnsi="宋体" w:cs="宋体"/>
          <w:color w:val="333333"/>
          <w:kern w:val="0"/>
          <w:sz w:val="20"/>
          <w:szCs w:val="20"/>
        </w:rPr>
        <w:t>制订操作规程，包括仪器设备的技术性能、应用范围、操作步骤、注意事项等。对违反操作规程造成仪器设备损坏者，将视情节轻重予以处理。</w:t>
      </w:r>
    </w:p>
    <w:p w:rsidR="008426F3" w:rsidRPr="008426F3" w:rsidRDefault="008426F3" w:rsidP="008426F3">
      <w:pPr>
        <w:widowControl/>
        <w:spacing w:line="240" w:lineRule="atLeast"/>
        <w:jc w:val="left"/>
        <w:rPr>
          <w:rFonts w:ascii="宋体" w:hAnsi="宋体" w:cs="宋体"/>
          <w:color w:val="333333"/>
          <w:kern w:val="0"/>
          <w:sz w:val="18"/>
          <w:szCs w:val="18"/>
        </w:rPr>
      </w:pPr>
      <w:r>
        <w:rPr>
          <w:rFonts w:ascii="宋体" w:hAnsi="宋体" w:cs="宋体"/>
          <w:color w:val="333333"/>
          <w:kern w:val="0"/>
          <w:sz w:val="20"/>
          <w:szCs w:val="20"/>
        </w:rPr>
        <w:t xml:space="preserve">   </w:t>
      </w:r>
      <w:r w:rsidRPr="008426F3">
        <w:rPr>
          <w:rFonts w:ascii="宋体" w:hAnsi="宋体" w:cs="宋体"/>
          <w:color w:val="333333"/>
          <w:kern w:val="0"/>
          <w:sz w:val="20"/>
          <w:szCs w:val="20"/>
        </w:rPr>
        <w:t>第九条</w:t>
      </w:r>
      <w:r>
        <w:rPr>
          <w:rFonts w:ascii="宋体" w:hAnsi="宋体" w:cs="宋体"/>
          <w:color w:val="333333"/>
          <w:kern w:val="0"/>
          <w:sz w:val="20"/>
          <w:szCs w:val="20"/>
        </w:rPr>
        <w:t xml:space="preserve"> </w:t>
      </w:r>
      <w:r w:rsidRPr="008426F3">
        <w:rPr>
          <w:rFonts w:ascii="宋体" w:hAnsi="宋体" w:cs="宋体"/>
          <w:color w:val="333333"/>
          <w:kern w:val="0"/>
          <w:sz w:val="20"/>
          <w:szCs w:val="20"/>
        </w:rPr>
        <w:t>我校的贵重仪器设备实行“专管共用、资源共享”，在完成本校教学、科研任务的同时，鼓励多种形式的开放使用，充分发挥投资效益。对外服务所产生的效益按学校有关规定分配处理。</w:t>
      </w:r>
    </w:p>
    <w:p w:rsidR="008426F3" w:rsidRPr="008426F3" w:rsidRDefault="008426F3" w:rsidP="008426F3">
      <w:pPr>
        <w:widowControl/>
        <w:spacing w:line="240" w:lineRule="atLeast"/>
        <w:jc w:val="left"/>
        <w:rPr>
          <w:rFonts w:ascii="宋体" w:hAnsi="宋体" w:cs="宋体"/>
          <w:color w:val="333333"/>
          <w:kern w:val="0"/>
          <w:sz w:val="18"/>
          <w:szCs w:val="18"/>
        </w:rPr>
      </w:pPr>
      <w:r>
        <w:rPr>
          <w:rFonts w:ascii="宋体" w:hAnsi="宋体" w:cs="宋体"/>
          <w:color w:val="333333"/>
          <w:kern w:val="0"/>
          <w:sz w:val="20"/>
          <w:szCs w:val="20"/>
        </w:rPr>
        <w:t xml:space="preserve">    </w:t>
      </w:r>
      <w:r w:rsidRPr="008426F3">
        <w:rPr>
          <w:rFonts w:ascii="宋体" w:hAnsi="宋体" w:cs="宋体"/>
          <w:color w:val="333333"/>
          <w:kern w:val="0"/>
          <w:sz w:val="20"/>
          <w:szCs w:val="20"/>
        </w:rPr>
        <w:t>第十条</w:t>
      </w:r>
      <w:r>
        <w:rPr>
          <w:rFonts w:ascii="宋体" w:hAnsi="宋体" w:cs="宋体"/>
          <w:color w:val="333333"/>
          <w:kern w:val="0"/>
          <w:sz w:val="20"/>
          <w:szCs w:val="20"/>
        </w:rPr>
        <w:t xml:space="preserve"> </w:t>
      </w:r>
      <w:r w:rsidRPr="008426F3">
        <w:rPr>
          <w:rFonts w:ascii="宋体" w:hAnsi="宋体" w:cs="宋体"/>
          <w:color w:val="333333"/>
          <w:kern w:val="0"/>
          <w:sz w:val="20"/>
          <w:szCs w:val="20"/>
        </w:rPr>
        <w:t>因教学、科研工作需要使用贵重仪器设备者，原则上应在一周前向仪器管理单位的分管领导提交预约申请单，由分管领导统筹安排。</w:t>
      </w:r>
    </w:p>
    <w:p w:rsidR="008426F3" w:rsidRPr="008426F3" w:rsidRDefault="008426F3" w:rsidP="008426F3">
      <w:pPr>
        <w:widowControl/>
        <w:spacing w:line="240" w:lineRule="atLeast"/>
        <w:jc w:val="left"/>
        <w:rPr>
          <w:rFonts w:ascii="宋体" w:hAnsi="宋体" w:cs="宋体"/>
          <w:color w:val="333333"/>
          <w:kern w:val="0"/>
          <w:sz w:val="18"/>
          <w:szCs w:val="18"/>
        </w:rPr>
      </w:pPr>
      <w:r>
        <w:rPr>
          <w:rFonts w:ascii="宋体" w:hAnsi="宋体" w:cs="宋体"/>
          <w:color w:val="333333"/>
          <w:kern w:val="0"/>
          <w:sz w:val="20"/>
          <w:szCs w:val="20"/>
        </w:rPr>
        <w:t xml:space="preserve">    </w:t>
      </w:r>
      <w:r w:rsidRPr="008426F3">
        <w:rPr>
          <w:rFonts w:ascii="宋体" w:hAnsi="宋体" w:cs="宋体"/>
          <w:color w:val="333333"/>
          <w:kern w:val="0"/>
          <w:sz w:val="20"/>
          <w:szCs w:val="20"/>
        </w:rPr>
        <w:t>第十一条</w:t>
      </w:r>
      <w:r>
        <w:rPr>
          <w:rFonts w:ascii="宋体" w:hAnsi="宋体" w:cs="宋体"/>
          <w:color w:val="333333"/>
          <w:kern w:val="0"/>
          <w:sz w:val="20"/>
          <w:szCs w:val="20"/>
        </w:rPr>
        <w:t xml:space="preserve"> </w:t>
      </w:r>
      <w:r w:rsidRPr="008426F3">
        <w:rPr>
          <w:rFonts w:ascii="宋体" w:hAnsi="宋体" w:cs="宋体"/>
          <w:color w:val="333333"/>
          <w:kern w:val="0"/>
          <w:sz w:val="20"/>
          <w:szCs w:val="20"/>
        </w:rPr>
        <w:t>为保证教学科研工作的顺利进行，应加强仪器设备的日常维护保养工作，力求使仪器设备处于完好状态。不经主管部门批准，任何人不得将仪器设备拆改解体。出现故障应及时向主管部门报告并提出处理意见，经批准后方可实施。</w:t>
      </w:r>
    </w:p>
    <w:p w:rsidR="008426F3" w:rsidRPr="008426F3" w:rsidRDefault="008426F3" w:rsidP="008426F3">
      <w:pPr>
        <w:widowControl/>
        <w:spacing w:line="240" w:lineRule="atLeast"/>
        <w:jc w:val="left"/>
        <w:rPr>
          <w:rFonts w:ascii="宋体" w:hAnsi="宋体" w:cs="宋体"/>
          <w:color w:val="333333"/>
          <w:kern w:val="0"/>
          <w:sz w:val="18"/>
          <w:szCs w:val="18"/>
        </w:rPr>
      </w:pPr>
      <w:r>
        <w:rPr>
          <w:rFonts w:ascii="宋体" w:hAnsi="宋体" w:cs="宋体"/>
          <w:color w:val="333333"/>
          <w:kern w:val="0"/>
          <w:sz w:val="20"/>
          <w:szCs w:val="20"/>
        </w:rPr>
        <w:t xml:space="preserve">    </w:t>
      </w:r>
      <w:r w:rsidRPr="008426F3">
        <w:rPr>
          <w:rFonts w:ascii="宋体" w:hAnsi="宋体" w:cs="宋体"/>
          <w:color w:val="333333"/>
          <w:kern w:val="0"/>
          <w:sz w:val="20"/>
          <w:szCs w:val="20"/>
        </w:rPr>
        <w:t>第十二条</w:t>
      </w:r>
      <w:r>
        <w:rPr>
          <w:rFonts w:ascii="宋体" w:hAnsi="宋体" w:cs="宋体"/>
          <w:color w:val="333333"/>
          <w:kern w:val="0"/>
          <w:sz w:val="20"/>
          <w:szCs w:val="20"/>
        </w:rPr>
        <w:t xml:space="preserve"> </w:t>
      </w:r>
      <w:r w:rsidRPr="008426F3">
        <w:rPr>
          <w:rFonts w:ascii="宋体" w:hAnsi="宋体" w:cs="宋体"/>
          <w:color w:val="333333"/>
          <w:kern w:val="0"/>
          <w:sz w:val="20"/>
          <w:szCs w:val="20"/>
        </w:rPr>
        <w:t>贵重仪器设备的专管人员必须认真填写“使用记录”详细记载使用情况、维护保养情况等内容，每年按上级主管部门和国家教委规定的内容填报“贵重仪器和大型设备使用情况表”，运行记录是对仪器设备进行考核的重要原始依据。</w:t>
      </w:r>
    </w:p>
    <w:p w:rsidR="008426F3" w:rsidRPr="008426F3" w:rsidRDefault="008426F3" w:rsidP="008426F3">
      <w:pPr>
        <w:widowControl/>
        <w:spacing w:line="240" w:lineRule="atLeast"/>
        <w:jc w:val="left"/>
        <w:rPr>
          <w:rFonts w:ascii="宋体" w:hAnsi="宋体" w:cs="宋体"/>
          <w:color w:val="333333"/>
          <w:kern w:val="0"/>
          <w:sz w:val="18"/>
          <w:szCs w:val="18"/>
        </w:rPr>
      </w:pPr>
      <w:r>
        <w:rPr>
          <w:rFonts w:ascii="宋体" w:hAnsi="宋体" w:cs="宋体"/>
          <w:color w:val="333333"/>
          <w:kern w:val="0"/>
          <w:sz w:val="20"/>
          <w:szCs w:val="20"/>
        </w:rPr>
        <w:t xml:space="preserve">    </w:t>
      </w:r>
      <w:r w:rsidRPr="008426F3">
        <w:rPr>
          <w:rFonts w:ascii="宋体" w:hAnsi="宋体" w:cs="宋体"/>
          <w:color w:val="333333"/>
          <w:kern w:val="0"/>
          <w:sz w:val="20"/>
          <w:szCs w:val="20"/>
        </w:rPr>
        <w:t>第十三条</w:t>
      </w:r>
      <w:r>
        <w:rPr>
          <w:rFonts w:ascii="宋体" w:hAnsi="宋体" w:cs="宋体"/>
          <w:color w:val="333333"/>
          <w:kern w:val="0"/>
          <w:sz w:val="20"/>
          <w:szCs w:val="20"/>
        </w:rPr>
        <w:t xml:space="preserve"> </w:t>
      </w:r>
      <w:r w:rsidRPr="008426F3">
        <w:rPr>
          <w:rFonts w:ascii="宋体" w:hAnsi="宋体" w:cs="宋体"/>
          <w:color w:val="333333"/>
          <w:kern w:val="0"/>
          <w:sz w:val="20"/>
          <w:szCs w:val="20"/>
        </w:rPr>
        <w:t>贵重仪器设备要建立完整的技术档案，档案内容应包括申购计划、论证报告、有关批准文件（包括进口设备减免税表和海关报关文件等）、订货合同、验收报告、仪器设备技术资料、操作规程、使用记录、故障事故记录等各种技术资料和文件，详细档案存放设备处。校档案馆保存使用说明书正本，使用单位保存使用说明书副本。</w:t>
      </w:r>
    </w:p>
    <w:p w:rsidR="008426F3" w:rsidRPr="008426F3" w:rsidRDefault="008426F3" w:rsidP="008426F3">
      <w:pPr>
        <w:widowControl/>
        <w:spacing w:line="240" w:lineRule="atLeast"/>
        <w:jc w:val="left"/>
        <w:rPr>
          <w:rFonts w:ascii="宋体" w:hAnsi="宋体" w:cs="宋体"/>
          <w:color w:val="333333"/>
          <w:kern w:val="0"/>
          <w:sz w:val="18"/>
          <w:szCs w:val="18"/>
        </w:rPr>
      </w:pPr>
      <w:r>
        <w:rPr>
          <w:rFonts w:ascii="宋体" w:hAnsi="宋体" w:cs="宋体"/>
          <w:color w:val="333333"/>
          <w:kern w:val="0"/>
          <w:sz w:val="20"/>
          <w:szCs w:val="20"/>
        </w:rPr>
        <w:t xml:space="preserve"> </w:t>
      </w:r>
    </w:p>
    <w:p w:rsidR="008426F3" w:rsidRPr="008426F3" w:rsidRDefault="008426F3" w:rsidP="008426F3">
      <w:pPr>
        <w:widowControl/>
        <w:spacing w:line="240" w:lineRule="atLeast"/>
        <w:jc w:val="left"/>
        <w:rPr>
          <w:rFonts w:ascii="宋体" w:hAnsi="宋体" w:cs="宋体"/>
          <w:color w:val="333333"/>
          <w:kern w:val="0"/>
          <w:sz w:val="18"/>
          <w:szCs w:val="18"/>
        </w:rPr>
      </w:pPr>
      <w:r w:rsidRPr="008426F3">
        <w:rPr>
          <w:rFonts w:ascii="宋体" w:hAnsi="宋体" w:cs="宋体"/>
          <w:b/>
          <w:bCs/>
          <w:color w:val="333333"/>
          <w:kern w:val="0"/>
          <w:sz w:val="20"/>
          <w:szCs w:val="20"/>
        </w:rPr>
        <w:t>第五章</w:t>
      </w:r>
      <w:r>
        <w:rPr>
          <w:rFonts w:ascii="宋体" w:hAnsi="宋体" w:cs="宋体"/>
          <w:b/>
          <w:bCs/>
          <w:color w:val="333333"/>
          <w:kern w:val="0"/>
          <w:sz w:val="20"/>
          <w:szCs w:val="20"/>
        </w:rPr>
        <w:t xml:space="preserve">   </w:t>
      </w:r>
      <w:r w:rsidRPr="008426F3">
        <w:rPr>
          <w:rFonts w:ascii="宋体" w:hAnsi="宋体" w:cs="宋体"/>
          <w:b/>
          <w:bCs/>
          <w:color w:val="333333"/>
          <w:kern w:val="0"/>
          <w:sz w:val="20"/>
          <w:szCs w:val="20"/>
        </w:rPr>
        <w:t>考</w:t>
      </w:r>
      <w:r>
        <w:rPr>
          <w:rFonts w:ascii="宋体" w:hAnsi="宋体" w:cs="宋体"/>
          <w:b/>
          <w:bCs/>
          <w:color w:val="333333"/>
          <w:kern w:val="0"/>
          <w:sz w:val="20"/>
          <w:szCs w:val="20"/>
        </w:rPr>
        <w:t xml:space="preserve"> </w:t>
      </w:r>
      <w:r w:rsidRPr="008426F3">
        <w:rPr>
          <w:rFonts w:ascii="宋体" w:hAnsi="宋体" w:cs="宋体"/>
          <w:b/>
          <w:bCs/>
          <w:color w:val="333333"/>
          <w:kern w:val="0"/>
          <w:sz w:val="20"/>
          <w:szCs w:val="20"/>
        </w:rPr>
        <w:t>核</w:t>
      </w:r>
    </w:p>
    <w:p w:rsidR="008426F3" w:rsidRPr="008426F3" w:rsidRDefault="008426F3" w:rsidP="008426F3">
      <w:pPr>
        <w:widowControl/>
        <w:spacing w:line="240" w:lineRule="atLeast"/>
        <w:jc w:val="left"/>
        <w:rPr>
          <w:rFonts w:ascii="宋体" w:hAnsi="宋体" w:cs="宋体"/>
          <w:color w:val="333333"/>
          <w:kern w:val="0"/>
          <w:sz w:val="18"/>
          <w:szCs w:val="18"/>
        </w:rPr>
      </w:pPr>
      <w:r>
        <w:rPr>
          <w:rFonts w:ascii="宋体" w:hAnsi="宋体" w:cs="宋体"/>
          <w:color w:val="333333"/>
          <w:kern w:val="0"/>
          <w:sz w:val="20"/>
          <w:szCs w:val="20"/>
        </w:rPr>
        <w:t xml:space="preserve">    </w:t>
      </w:r>
      <w:r w:rsidRPr="008426F3">
        <w:rPr>
          <w:rFonts w:ascii="宋体" w:hAnsi="宋体" w:cs="宋体"/>
          <w:color w:val="333333"/>
          <w:kern w:val="0"/>
          <w:sz w:val="20"/>
          <w:szCs w:val="20"/>
        </w:rPr>
        <w:t>第十四条</w:t>
      </w:r>
      <w:r>
        <w:rPr>
          <w:rFonts w:ascii="宋体" w:hAnsi="宋体" w:cs="宋体"/>
          <w:color w:val="333333"/>
          <w:kern w:val="0"/>
          <w:sz w:val="20"/>
          <w:szCs w:val="20"/>
        </w:rPr>
        <w:t xml:space="preserve"> </w:t>
      </w:r>
      <w:r w:rsidRPr="008426F3">
        <w:rPr>
          <w:rFonts w:ascii="宋体" w:hAnsi="宋体" w:cs="宋体"/>
          <w:color w:val="333333"/>
          <w:kern w:val="0"/>
          <w:sz w:val="20"/>
          <w:szCs w:val="20"/>
        </w:rPr>
        <w:t>贵重仪器设备的使用和管理实行考核制度。通过考核促使专职使用和管理人员努力完成岗位职责，不断提高工作水平。考核的主要内容是：</w:t>
      </w:r>
    </w:p>
    <w:p w:rsidR="008426F3" w:rsidRPr="008426F3" w:rsidRDefault="008426F3" w:rsidP="008426F3">
      <w:pPr>
        <w:widowControl/>
        <w:spacing w:line="240" w:lineRule="atLeast"/>
        <w:jc w:val="left"/>
        <w:rPr>
          <w:rFonts w:ascii="宋体" w:hAnsi="宋体" w:cs="宋体"/>
          <w:color w:val="333333"/>
          <w:kern w:val="0"/>
          <w:sz w:val="18"/>
          <w:szCs w:val="18"/>
        </w:rPr>
      </w:pPr>
      <w:r>
        <w:rPr>
          <w:rFonts w:ascii="宋体" w:hAnsi="宋体" w:cs="宋体"/>
          <w:color w:val="333333"/>
          <w:kern w:val="0"/>
          <w:sz w:val="20"/>
          <w:szCs w:val="20"/>
        </w:rPr>
        <w:t xml:space="preserve">    </w:t>
      </w:r>
      <w:r w:rsidRPr="008426F3">
        <w:rPr>
          <w:rFonts w:ascii="宋体" w:hAnsi="宋体" w:cs="宋体"/>
          <w:color w:val="333333"/>
          <w:kern w:val="0"/>
          <w:sz w:val="20"/>
          <w:szCs w:val="20"/>
        </w:rPr>
        <w:t>1、教学、科研和社会服务等项工作中开机使用的有效机时数；</w:t>
      </w:r>
    </w:p>
    <w:p w:rsidR="008426F3" w:rsidRPr="008426F3" w:rsidRDefault="008426F3" w:rsidP="008426F3">
      <w:pPr>
        <w:widowControl/>
        <w:spacing w:line="240" w:lineRule="atLeast"/>
        <w:jc w:val="left"/>
        <w:rPr>
          <w:rFonts w:ascii="宋体" w:hAnsi="宋体" w:cs="宋体"/>
          <w:color w:val="333333"/>
          <w:kern w:val="0"/>
          <w:sz w:val="18"/>
          <w:szCs w:val="18"/>
        </w:rPr>
      </w:pPr>
      <w:r>
        <w:rPr>
          <w:rFonts w:ascii="宋体" w:hAnsi="宋体" w:cs="宋体"/>
          <w:color w:val="333333"/>
          <w:kern w:val="0"/>
          <w:sz w:val="20"/>
          <w:szCs w:val="20"/>
        </w:rPr>
        <w:t xml:space="preserve">    </w:t>
      </w:r>
      <w:r w:rsidRPr="008426F3">
        <w:rPr>
          <w:rFonts w:ascii="宋体" w:hAnsi="宋体" w:cs="宋体"/>
          <w:color w:val="333333"/>
          <w:kern w:val="0"/>
          <w:sz w:val="20"/>
          <w:szCs w:val="20"/>
        </w:rPr>
        <w:t>2、培养不同层次人才的数量和社会经济效益；</w:t>
      </w:r>
    </w:p>
    <w:p w:rsidR="008426F3" w:rsidRPr="008426F3" w:rsidRDefault="008426F3" w:rsidP="008426F3">
      <w:pPr>
        <w:widowControl/>
        <w:spacing w:line="240" w:lineRule="atLeast"/>
        <w:jc w:val="left"/>
        <w:rPr>
          <w:rFonts w:ascii="宋体" w:hAnsi="宋体" w:cs="宋体"/>
          <w:color w:val="333333"/>
          <w:kern w:val="0"/>
          <w:sz w:val="18"/>
          <w:szCs w:val="18"/>
        </w:rPr>
      </w:pPr>
      <w:r>
        <w:rPr>
          <w:rFonts w:ascii="宋体" w:hAnsi="宋体" w:cs="宋体"/>
          <w:color w:val="333333"/>
          <w:kern w:val="0"/>
          <w:sz w:val="20"/>
          <w:szCs w:val="20"/>
        </w:rPr>
        <w:t xml:space="preserve">    </w:t>
      </w:r>
      <w:r w:rsidRPr="008426F3">
        <w:rPr>
          <w:rFonts w:ascii="宋体" w:hAnsi="宋体" w:cs="宋体"/>
          <w:color w:val="333333"/>
          <w:kern w:val="0"/>
          <w:sz w:val="20"/>
          <w:szCs w:val="20"/>
        </w:rPr>
        <w:t>3、现有功能的利用和技术开发的项目数；</w:t>
      </w:r>
    </w:p>
    <w:p w:rsidR="008426F3" w:rsidRPr="008426F3" w:rsidRDefault="008426F3" w:rsidP="008426F3">
      <w:pPr>
        <w:widowControl/>
        <w:spacing w:line="240" w:lineRule="atLeast"/>
        <w:jc w:val="left"/>
        <w:rPr>
          <w:rFonts w:ascii="宋体" w:hAnsi="宋体" w:cs="宋体"/>
          <w:color w:val="333333"/>
          <w:kern w:val="0"/>
          <w:sz w:val="18"/>
          <w:szCs w:val="18"/>
        </w:rPr>
      </w:pPr>
      <w:r>
        <w:rPr>
          <w:rFonts w:ascii="宋体" w:hAnsi="宋体" w:cs="宋体"/>
          <w:color w:val="333333"/>
          <w:kern w:val="0"/>
          <w:sz w:val="20"/>
          <w:szCs w:val="20"/>
        </w:rPr>
        <w:t xml:space="preserve">    </w:t>
      </w:r>
      <w:r w:rsidRPr="008426F3">
        <w:rPr>
          <w:rFonts w:ascii="宋体" w:hAnsi="宋体" w:cs="宋体"/>
          <w:color w:val="333333"/>
          <w:kern w:val="0"/>
          <w:sz w:val="20"/>
          <w:szCs w:val="20"/>
        </w:rPr>
        <w:t>4、仪器设备的完好率和运行环境良好程度；</w:t>
      </w:r>
    </w:p>
    <w:p w:rsidR="008426F3" w:rsidRPr="008426F3" w:rsidRDefault="008426F3" w:rsidP="008426F3">
      <w:pPr>
        <w:widowControl/>
        <w:spacing w:line="240" w:lineRule="atLeast"/>
        <w:jc w:val="left"/>
        <w:rPr>
          <w:rFonts w:ascii="宋体" w:hAnsi="宋体" w:cs="宋体"/>
          <w:color w:val="333333"/>
          <w:kern w:val="0"/>
          <w:sz w:val="18"/>
          <w:szCs w:val="18"/>
        </w:rPr>
      </w:pPr>
      <w:r>
        <w:rPr>
          <w:rFonts w:ascii="宋体" w:hAnsi="宋体" w:cs="宋体"/>
          <w:color w:val="333333"/>
          <w:kern w:val="0"/>
          <w:sz w:val="20"/>
          <w:szCs w:val="20"/>
        </w:rPr>
        <w:t xml:space="preserve">    </w:t>
      </w:r>
      <w:r w:rsidRPr="008426F3">
        <w:rPr>
          <w:rFonts w:ascii="宋体" w:hAnsi="宋体" w:cs="宋体"/>
          <w:color w:val="333333"/>
          <w:kern w:val="0"/>
          <w:sz w:val="20"/>
          <w:szCs w:val="20"/>
        </w:rPr>
        <w:t>5、技术档案、使用和管理制度的健全和执行情况。</w:t>
      </w:r>
    </w:p>
    <w:p w:rsidR="008426F3" w:rsidRPr="008426F3" w:rsidRDefault="008426F3" w:rsidP="008426F3">
      <w:pPr>
        <w:widowControl/>
        <w:spacing w:line="240" w:lineRule="atLeast"/>
        <w:jc w:val="left"/>
        <w:rPr>
          <w:rFonts w:ascii="宋体" w:hAnsi="宋体" w:cs="宋体"/>
          <w:color w:val="333333"/>
          <w:kern w:val="0"/>
          <w:sz w:val="18"/>
          <w:szCs w:val="18"/>
        </w:rPr>
      </w:pPr>
      <w:r>
        <w:rPr>
          <w:rFonts w:ascii="宋体" w:hAnsi="宋体" w:cs="宋体"/>
          <w:color w:val="333333"/>
          <w:kern w:val="0"/>
          <w:sz w:val="20"/>
          <w:szCs w:val="20"/>
        </w:rPr>
        <w:t xml:space="preserve">    </w:t>
      </w:r>
      <w:r w:rsidRPr="008426F3">
        <w:rPr>
          <w:rFonts w:ascii="宋体" w:hAnsi="宋体" w:cs="宋体"/>
          <w:color w:val="333333"/>
          <w:kern w:val="0"/>
          <w:sz w:val="20"/>
          <w:szCs w:val="20"/>
        </w:rPr>
        <w:t>第十五条</w:t>
      </w:r>
      <w:r>
        <w:rPr>
          <w:rFonts w:ascii="宋体" w:hAnsi="宋体" w:cs="宋体"/>
          <w:color w:val="333333"/>
          <w:kern w:val="0"/>
          <w:sz w:val="20"/>
          <w:szCs w:val="20"/>
        </w:rPr>
        <w:t xml:space="preserve"> </w:t>
      </w:r>
      <w:r w:rsidRPr="008426F3">
        <w:rPr>
          <w:rFonts w:ascii="宋体" w:hAnsi="宋体" w:cs="宋体"/>
          <w:color w:val="333333"/>
          <w:kern w:val="0"/>
          <w:sz w:val="20"/>
          <w:szCs w:val="20"/>
        </w:rPr>
        <w:t>对闲置不用或长期利用率低的大型精密仪器设备，除查明原因追究责任外，主管部门有权作校内转移或有偿调拨处理。对因工作失职或因责任事故造成损失的，要追究当事人责任，并根据损失的程度和责任的大小，给予责任批评教育或行政处分，情节严重的要追究法律责任。</w:t>
      </w:r>
    </w:p>
    <w:p w:rsidR="008426F3" w:rsidRPr="008426F3" w:rsidRDefault="008426F3" w:rsidP="008426F3">
      <w:pPr>
        <w:widowControl/>
        <w:spacing w:line="240" w:lineRule="atLeast"/>
        <w:jc w:val="left"/>
        <w:rPr>
          <w:rFonts w:ascii="宋体" w:hAnsi="宋体" w:cs="宋体"/>
          <w:color w:val="333333"/>
          <w:kern w:val="0"/>
          <w:sz w:val="18"/>
          <w:szCs w:val="18"/>
        </w:rPr>
      </w:pPr>
      <w:r>
        <w:rPr>
          <w:rFonts w:ascii="宋体" w:hAnsi="宋体" w:cs="宋体"/>
          <w:color w:val="333333"/>
          <w:kern w:val="0"/>
          <w:sz w:val="20"/>
          <w:szCs w:val="20"/>
        </w:rPr>
        <w:t xml:space="preserve"> </w:t>
      </w:r>
    </w:p>
    <w:p w:rsidR="008426F3" w:rsidRPr="008426F3" w:rsidRDefault="008426F3" w:rsidP="008426F3">
      <w:pPr>
        <w:widowControl/>
        <w:spacing w:line="240" w:lineRule="atLeast"/>
        <w:jc w:val="left"/>
        <w:rPr>
          <w:rFonts w:ascii="宋体" w:hAnsi="宋体" w:cs="宋体"/>
          <w:color w:val="333333"/>
          <w:kern w:val="0"/>
          <w:sz w:val="18"/>
          <w:szCs w:val="18"/>
        </w:rPr>
      </w:pPr>
      <w:r w:rsidRPr="008426F3">
        <w:rPr>
          <w:rFonts w:ascii="宋体" w:hAnsi="宋体" w:cs="宋体"/>
          <w:b/>
          <w:bCs/>
          <w:color w:val="333333"/>
          <w:kern w:val="0"/>
          <w:sz w:val="20"/>
          <w:szCs w:val="20"/>
        </w:rPr>
        <w:t>第六章</w:t>
      </w:r>
      <w:r>
        <w:rPr>
          <w:rFonts w:ascii="宋体" w:hAnsi="宋体" w:cs="宋体"/>
          <w:b/>
          <w:bCs/>
          <w:color w:val="333333"/>
          <w:kern w:val="0"/>
          <w:sz w:val="20"/>
          <w:szCs w:val="20"/>
        </w:rPr>
        <w:t xml:space="preserve">   </w:t>
      </w:r>
      <w:r w:rsidRPr="008426F3">
        <w:rPr>
          <w:rFonts w:ascii="宋体" w:hAnsi="宋体" w:cs="宋体"/>
          <w:b/>
          <w:bCs/>
          <w:color w:val="333333"/>
          <w:kern w:val="0"/>
          <w:sz w:val="20"/>
          <w:szCs w:val="20"/>
        </w:rPr>
        <w:t>报</w:t>
      </w:r>
      <w:r>
        <w:rPr>
          <w:rFonts w:ascii="宋体" w:hAnsi="宋体" w:cs="宋体"/>
          <w:b/>
          <w:bCs/>
          <w:color w:val="333333"/>
          <w:kern w:val="0"/>
          <w:sz w:val="20"/>
          <w:szCs w:val="20"/>
        </w:rPr>
        <w:t xml:space="preserve"> </w:t>
      </w:r>
      <w:r w:rsidRPr="008426F3">
        <w:rPr>
          <w:rFonts w:ascii="宋体" w:hAnsi="宋体" w:cs="宋体"/>
          <w:b/>
          <w:bCs/>
          <w:color w:val="333333"/>
          <w:kern w:val="0"/>
          <w:sz w:val="20"/>
          <w:szCs w:val="20"/>
        </w:rPr>
        <w:t>废</w:t>
      </w:r>
    </w:p>
    <w:p w:rsidR="008426F3" w:rsidRPr="008426F3" w:rsidRDefault="008426F3" w:rsidP="008426F3">
      <w:pPr>
        <w:widowControl/>
        <w:spacing w:line="240" w:lineRule="atLeast"/>
        <w:jc w:val="left"/>
        <w:rPr>
          <w:rFonts w:ascii="宋体" w:hAnsi="宋体" w:cs="宋体"/>
          <w:color w:val="333333"/>
          <w:kern w:val="0"/>
          <w:sz w:val="18"/>
          <w:szCs w:val="18"/>
        </w:rPr>
      </w:pPr>
      <w:r>
        <w:rPr>
          <w:rFonts w:ascii="宋体" w:hAnsi="宋体" w:cs="宋体"/>
          <w:color w:val="333333"/>
          <w:kern w:val="0"/>
          <w:sz w:val="20"/>
          <w:szCs w:val="20"/>
        </w:rPr>
        <w:t xml:space="preserve">    </w:t>
      </w:r>
      <w:r w:rsidRPr="008426F3">
        <w:rPr>
          <w:rFonts w:ascii="宋体" w:hAnsi="宋体" w:cs="宋体"/>
          <w:color w:val="333333"/>
          <w:kern w:val="0"/>
          <w:sz w:val="20"/>
          <w:szCs w:val="20"/>
        </w:rPr>
        <w:t>第十六条</w:t>
      </w:r>
      <w:r>
        <w:rPr>
          <w:rFonts w:ascii="宋体" w:hAnsi="宋体" w:cs="宋体"/>
          <w:color w:val="333333"/>
          <w:kern w:val="0"/>
          <w:sz w:val="20"/>
          <w:szCs w:val="20"/>
        </w:rPr>
        <w:t xml:space="preserve"> </w:t>
      </w:r>
      <w:r w:rsidRPr="008426F3">
        <w:rPr>
          <w:rFonts w:ascii="宋体" w:hAnsi="宋体" w:cs="宋体"/>
          <w:color w:val="333333"/>
          <w:kern w:val="0"/>
          <w:sz w:val="20"/>
          <w:szCs w:val="20"/>
        </w:rPr>
        <w:t>因性能下降、陈旧落后、维护运行费过高或因损坏而无法修复的贵重仪器设备要及时报废。</w:t>
      </w:r>
    </w:p>
    <w:p w:rsidR="008426F3" w:rsidRPr="008426F3" w:rsidRDefault="008426F3" w:rsidP="008426F3">
      <w:pPr>
        <w:widowControl/>
        <w:spacing w:line="240" w:lineRule="atLeast"/>
        <w:jc w:val="left"/>
        <w:rPr>
          <w:rFonts w:ascii="宋体" w:hAnsi="宋体" w:cs="宋体"/>
          <w:color w:val="333333"/>
          <w:kern w:val="0"/>
          <w:sz w:val="18"/>
          <w:szCs w:val="18"/>
        </w:rPr>
      </w:pPr>
      <w:r>
        <w:rPr>
          <w:rFonts w:ascii="宋体" w:hAnsi="宋体" w:cs="宋体"/>
          <w:color w:val="333333"/>
          <w:kern w:val="0"/>
          <w:sz w:val="20"/>
          <w:szCs w:val="20"/>
        </w:rPr>
        <w:t xml:space="preserve">    </w:t>
      </w:r>
      <w:r w:rsidRPr="008426F3">
        <w:rPr>
          <w:rFonts w:ascii="宋体" w:hAnsi="宋体" w:cs="宋体"/>
          <w:color w:val="333333"/>
          <w:kern w:val="0"/>
          <w:sz w:val="20"/>
          <w:szCs w:val="20"/>
        </w:rPr>
        <w:t>第十七条</w:t>
      </w:r>
      <w:r>
        <w:rPr>
          <w:rFonts w:ascii="宋体" w:hAnsi="宋体" w:cs="宋体"/>
          <w:color w:val="333333"/>
          <w:kern w:val="0"/>
          <w:sz w:val="20"/>
          <w:szCs w:val="20"/>
        </w:rPr>
        <w:t xml:space="preserve"> </w:t>
      </w:r>
      <w:r w:rsidRPr="008426F3">
        <w:rPr>
          <w:rFonts w:ascii="宋体" w:hAnsi="宋体" w:cs="宋体"/>
          <w:color w:val="333333"/>
          <w:kern w:val="0"/>
          <w:sz w:val="20"/>
          <w:szCs w:val="20"/>
        </w:rPr>
        <w:t>贵重仪器设备报废由使用部门提出并填写报废审批表，详述报废理由，经有关专家进行技术鉴定，提出处理意见，报分管校长批准后方可办理报废手续，报废的贵重仪器设备报教育部备案。</w:t>
      </w:r>
    </w:p>
    <w:p w:rsidR="008426F3" w:rsidRPr="008426F3" w:rsidRDefault="008426F3" w:rsidP="008426F3">
      <w:pPr>
        <w:widowControl/>
        <w:spacing w:line="240" w:lineRule="atLeast"/>
        <w:jc w:val="left"/>
        <w:rPr>
          <w:rFonts w:ascii="宋体" w:hAnsi="宋体" w:cs="宋体"/>
          <w:color w:val="333333"/>
          <w:kern w:val="0"/>
          <w:sz w:val="18"/>
          <w:szCs w:val="18"/>
        </w:rPr>
      </w:pPr>
      <w:r>
        <w:rPr>
          <w:rFonts w:ascii="宋体" w:hAnsi="宋体" w:cs="宋体"/>
          <w:color w:val="333333"/>
          <w:kern w:val="0"/>
          <w:sz w:val="20"/>
          <w:szCs w:val="20"/>
        </w:rPr>
        <w:t xml:space="preserve">    </w:t>
      </w:r>
      <w:r w:rsidRPr="008426F3">
        <w:rPr>
          <w:rFonts w:ascii="宋体" w:hAnsi="宋体" w:cs="宋体"/>
          <w:color w:val="333333"/>
          <w:kern w:val="0"/>
          <w:sz w:val="20"/>
          <w:szCs w:val="20"/>
        </w:rPr>
        <w:t>第十八条</w:t>
      </w:r>
      <w:r>
        <w:rPr>
          <w:rFonts w:ascii="宋体" w:hAnsi="宋体" w:cs="宋体"/>
          <w:color w:val="333333"/>
          <w:kern w:val="0"/>
          <w:sz w:val="20"/>
          <w:szCs w:val="20"/>
        </w:rPr>
        <w:t xml:space="preserve"> </w:t>
      </w:r>
      <w:r w:rsidRPr="008426F3">
        <w:rPr>
          <w:rFonts w:ascii="宋体" w:hAnsi="宋体" w:cs="宋体"/>
          <w:color w:val="333333"/>
          <w:kern w:val="0"/>
          <w:sz w:val="20"/>
          <w:szCs w:val="20"/>
        </w:rPr>
        <w:t>本办法自下发之日起执行。如有与上级文件不符的以上级文件为准。</w:t>
      </w:r>
    </w:p>
    <w:p w:rsidR="00511DDA" w:rsidRPr="008426F3" w:rsidRDefault="00511DDA"/>
    <w:sectPr w:rsidR="00511DDA" w:rsidRPr="008426F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6F3"/>
    <w:rsid w:val="00005905"/>
    <w:rsid w:val="00010B2B"/>
    <w:rsid w:val="000136CE"/>
    <w:rsid w:val="000270C1"/>
    <w:rsid w:val="000374AD"/>
    <w:rsid w:val="00037AF2"/>
    <w:rsid w:val="000422A0"/>
    <w:rsid w:val="00045B8C"/>
    <w:rsid w:val="00045F02"/>
    <w:rsid w:val="00055894"/>
    <w:rsid w:val="00062E13"/>
    <w:rsid w:val="00071158"/>
    <w:rsid w:val="00090B54"/>
    <w:rsid w:val="000A1CED"/>
    <w:rsid w:val="000B2E27"/>
    <w:rsid w:val="000D576A"/>
    <w:rsid w:val="000E2A75"/>
    <w:rsid w:val="000F4560"/>
    <w:rsid w:val="00100159"/>
    <w:rsid w:val="00101C4B"/>
    <w:rsid w:val="00105508"/>
    <w:rsid w:val="00105ADA"/>
    <w:rsid w:val="00121BEF"/>
    <w:rsid w:val="00134DB2"/>
    <w:rsid w:val="00136185"/>
    <w:rsid w:val="00155900"/>
    <w:rsid w:val="0016166C"/>
    <w:rsid w:val="00161FDE"/>
    <w:rsid w:val="0018234F"/>
    <w:rsid w:val="001A3A2C"/>
    <w:rsid w:val="001A3CA6"/>
    <w:rsid w:val="001A68A5"/>
    <w:rsid w:val="001B06EC"/>
    <w:rsid w:val="001B43AF"/>
    <w:rsid w:val="001D07D3"/>
    <w:rsid w:val="001D637D"/>
    <w:rsid w:val="001E7B09"/>
    <w:rsid w:val="001F4116"/>
    <w:rsid w:val="001F4B13"/>
    <w:rsid w:val="00202BA5"/>
    <w:rsid w:val="00211B8C"/>
    <w:rsid w:val="002236C1"/>
    <w:rsid w:val="00223C55"/>
    <w:rsid w:val="00226A1A"/>
    <w:rsid w:val="00233E9F"/>
    <w:rsid w:val="00265142"/>
    <w:rsid w:val="00270F8D"/>
    <w:rsid w:val="00285DC7"/>
    <w:rsid w:val="002A15E9"/>
    <w:rsid w:val="002A7664"/>
    <w:rsid w:val="002B3F43"/>
    <w:rsid w:val="002B725C"/>
    <w:rsid w:val="002C280F"/>
    <w:rsid w:val="002E371E"/>
    <w:rsid w:val="00305C0C"/>
    <w:rsid w:val="00307B75"/>
    <w:rsid w:val="00312121"/>
    <w:rsid w:val="00314235"/>
    <w:rsid w:val="00314BF8"/>
    <w:rsid w:val="00322FD7"/>
    <w:rsid w:val="00324AC3"/>
    <w:rsid w:val="0033583F"/>
    <w:rsid w:val="0033646F"/>
    <w:rsid w:val="00341F07"/>
    <w:rsid w:val="00345618"/>
    <w:rsid w:val="00351C94"/>
    <w:rsid w:val="00361710"/>
    <w:rsid w:val="003643C2"/>
    <w:rsid w:val="003718D1"/>
    <w:rsid w:val="003814A6"/>
    <w:rsid w:val="00386866"/>
    <w:rsid w:val="003D2EEF"/>
    <w:rsid w:val="003D46BA"/>
    <w:rsid w:val="003E05BF"/>
    <w:rsid w:val="003E157D"/>
    <w:rsid w:val="003F2CA0"/>
    <w:rsid w:val="003F6F7F"/>
    <w:rsid w:val="00416326"/>
    <w:rsid w:val="00421956"/>
    <w:rsid w:val="00456923"/>
    <w:rsid w:val="00460335"/>
    <w:rsid w:val="004749F6"/>
    <w:rsid w:val="004A799A"/>
    <w:rsid w:val="004C42B7"/>
    <w:rsid w:val="004C6C98"/>
    <w:rsid w:val="004D0EA0"/>
    <w:rsid w:val="004D3249"/>
    <w:rsid w:val="004D4231"/>
    <w:rsid w:val="004D459B"/>
    <w:rsid w:val="004D6430"/>
    <w:rsid w:val="004E3149"/>
    <w:rsid w:val="004E4599"/>
    <w:rsid w:val="004F1DD5"/>
    <w:rsid w:val="00504E94"/>
    <w:rsid w:val="00511DDA"/>
    <w:rsid w:val="00531D42"/>
    <w:rsid w:val="00542925"/>
    <w:rsid w:val="00555DB2"/>
    <w:rsid w:val="005615D6"/>
    <w:rsid w:val="005677DB"/>
    <w:rsid w:val="00570FB4"/>
    <w:rsid w:val="0059065E"/>
    <w:rsid w:val="00593FF9"/>
    <w:rsid w:val="00595DE9"/>
    <w:rsid w:val="005A18DD"/>
    <w:rsid w:val="005A1E94"/>
    <w:rsid w:val="005B480C"/>
    <w:rsid w:val="005C0EE4"/>
    <w:rsid w:val="005C3179"/>
    <w:rsid w:val="005C42D7"/>
    <w:rsid w:val="005C601F"/>
    <w:rsid w:val="005E0E1D"/>
    <w:rsid w:val="005E2275"/>
    <w:rsid w:val="00600A4E"/>
    <w:rsid w:val="00602050"/>
    <w:rsid w:val="006132DB"/>
    <w:rsid w:val="0061703C"/>
    <w:rsid w:val="00620DE9"/>
    <w:rsid w:val="00622F1E"/>
    <w:rsid w:val="0063114A"/>
    <w:rsid w:val="00631524"/>
    <w:rsid w:val="0064590D"/>
    <w:rsid w:val="00670A23"/>
    <w:rsid w:val="00670EAD"/>
    <w:rsid w:val="0067152D"/>
    <w:rsid w:val="006747FA"/>
    <w:rsid w:val="006848CF"/>
    <w:rsid w:val="0068632C"/>
    <w:rsid w:val="00687476"/>
    <w:rsid w:val="00694A2A"/>
    <w:rsid w:val="006A1688"/>
    <w:rsid w:val="006A393C"/>
    <w:rsid w:val="006C6BEC"/>
    <w:rsid w:val="006D162E"/>
    <w:rsid w:val="006E6B92"/>
    <w:rsid w:val="006E7340"/>
    <w:rsid w:val="006F0FBB"/>
    <w:rsid w:val="006F10D6"/>
    <w:rsid w:val="006F6314"/>
    <w:rsid w:val="007019FC"/>
    <w:rsid w:val="007024D0"/>
    <w:rsid w:val="00704141"/>
    <w:rsid w:val="00704742"/>
    <w:rsid w:val="007212EC"/>
    <w:rsid w:val="00727056"/>
    <w:rsid w:val="00743932"/>
    <w:rsid w:val="007448BD"/>
    <w:rsid w:val="00760F51"/>
    <w:rsid w:val="00765BCF"/>
    <w:rsid w:val="00767C6E"/>
    <w:rsid w:val="00771ADC"/>
    <w:rsid w:val="00792AE2"/>
    <w:rsid w:val="00794EAF"/>
    <w:rsid w:val="0079630B"/>
    <w:rsid w:val="007B2D08"/>
    <w:rsid w:val="007B5E0E"/>
    <w:rsid w:val="007B7F7A"/>
    <w:rsid w:val="007C06B7"/>
    <w:rsid w:val="007C5AAE"/>
    <w:rsid w:val="007E372E"/>
    <w:rsid w:val="007E4752"/>
    <w:rsid w:val="007F5ECA"/>
    <w:rsid w:val="008133D7"/>
    <w:rsid w:val="00830A39"/>
    <w:rsid w:val="00833BAF"/>
    <w:rsid w:val="008426F3"/>
    <w:rsid w:val="008620AA"/>
    <w:rsid w:val="008815B5"/>
    <w:rsid w:val="008854C0"/>
    <w:rsid w:val="00885F1B"/>
    <w:rsid w:val="008A5EBB"/>
    <w:rsid w:val="008B610D"/>
    <w:rsid w:val="008F17BF"/>
    <w:rsid w:val="00901E27"/>
    <w:rsid w:val="00904B19"/>
    <w:rsid w:val="00917DDE"/>
    <w:rsid w:val="00926101"/>
    <w:rsid w:val="00936BDE"/>
    <w:rsid w:val="00937145"/>
    <w:rsid w:val="00947331"/>
    <w:rsid w:val="0095052F"/>
    <w:rsid w:val="00953665"/>
    <w:rsid w:val="00954D85"/>
    <w:rsid w:val="00957C1E"/>
    <w:rsid w:val="009620E6"/>
    <w:rsid w:val="00966873"/>
    <w:rsid w:val="00977448"/>
    <w:rsid w:val="00985944"/>
    <w:rsid w:val="009878F3"/>
    <w:rsid w:val="00992F4C"/>
    <w:rsid w:val="00993FB5"/>
    <w:rsid w:val="009B1A00"/>
    <w:rsid w:val="009B2370"/>
    <w:rsid w:val="009C11CF"/>
    <w:rsid w:val="009C27C4"/>
    <w:rsid w:val="009C34ED"/>
    <w:rsid w:val="009D096D"/>
    <w:rsid w:val="009E1405"/>
    <w:rsid w:val="009F448F"/>
    <w:rsid w:val="00A033A9"/>
    <w:rsid w:val="00A06D5B"/>
    <w:rsid w:val="00A10818"/>
    <w:rsid w:val="00A14626"/>
    <w:rsid w:val="00A30046"/>
    <w:rsid w:val="00A32987"/>
    <w:rsid w:val="00A45849"/>
    <w:rsid w:val="00A55DD4"/>
    <w:rsid w:val="00A56989"/>
    <w:rsid w:val="00A63746"/>
    <w:rsid w:val="00A72E4C"/>
    <w:rsid w:val="00A7537B"/>
    <w:rsid w:val="00A809A3"/>
    <w:rsid w:val="00A836B3"/>
    <w:rsid w:val="00A90D1C"/>
    <w:rsid w:val="00A9284B"/>
    <w:rsid w:val="00A9513E"/>
    <w:rsid w:val="00AB22C7"/>
    <w:rsid w:val="00AB4756"/>
    <w:rsid w:val="00AC016E"/>
    <w:rsid w:val="00AC6892"/>
    <w:rsid w:val="00AC7BE7"/>
    <w:rsid w:val="00AD6D68"/>
    <w:rsid w:val="00AF14CE"/>
    <w:rsid w:val="00AF1C73"/>
    <w:rsid w:val="00B017D7"/>
    <w:rsid w:val="00B215D3"/>
    <w:rsid w:val="00B27D8A"/>
    <w:rsid w:val="00B32E39"/>
    <w:rsid w:val="00B34593"/>
    <w:rsid w:val="00B40AE8"/>
    <w:rsid w:val="00B632B2"/>
    <w:rsid w:val="00B7203B"/>
    <w:rsid w:val="00B91487"/>
    <w:rsid w:val="00BB161C"/>
    <w:rsid w:val="00BC11DB"/>
    <w:rsid w:val="00BC470F"/>
    <w:rsid w:val="00BD27D5"/>
    <w:rsid w:val="00BE1B35"/>
    <w:rsid w:val="00BE2F8A"/>
    <w:rsid w:val="00BE65B1"/>
    <w:rsid w:val="00BF430D"/>
    <w:rsid w:val="00BF52A0"/>
    <w:rsid w:val="00C03054"/>
    <w:rsid w:val="00C07BCB"/>
    <w:rsid w:val="00C12365"/>
    <w:rsid w:val="00C165B2"/>
    <w:rsid w:val="00C23F63"/>
    <w:rsid w:val="00C265B5"/>
    <w:rsid w:val="00C46295"/>
    <w:rsid w:val="00C544F2"/>
    <w:rsid w:val="00C70D7B"/>
    <w:rsid w:val="00C85C5E"/>
    <w:rsid w:val="00C948F4"/>
    <w:rsid w:val="00CA2423"/>
    <w:rsid w:val="00CA7816"/>
    <w:rsid w:val="00CC16C1"/>
    <w:rsid w:val="00CE69F8"/>
    <w:rsid w:val="00CF2B2A"/>
    <w:rsid w:val="00CF2EBC"/>
    <w:rsid w:val="00D04057"/>
    <w:rsid w:val="00D05B82"/>
    <w:rsid w:val="00D22809"/>
    <w:rsid w:val="00D3305E"/>
    <w:rsid w:val="00D34DAB"/>
    <w:rsid w:val="00D40D5C"/>
    <w:rsid w:val="00D4423D"/>
    <w:rsid w:val="00D539E1"/>
    <w:rsid w:val="00D53E75"/>
    <w:rsid w:val="00D559AB"/>
    <w:rsid w:val="00D6001D"/>
    <w:rsid w:val="00D64CE0"/>
    <w:rsid w:val="00D72C35"/>
    <w:rsid w:val="00D767D5"/>
    <w:rsid w:val="00DA26B0"/>
    <w:rsid w:val="00DB5A90"/>
    <w:rsid w:val="00DC360B"/>
    <w:rsid w:val="00DC6FF9"/>
    <w:rsid w:val="00DC7880"/>
    <w:rsid w:val="00DD2AA1"/>
    <w:rsid w:val="00DE44D4"/>
    <w:rsid w:val="00DF0AC4"/>
    <w:rsid w:val="00E01922"/>
    <w:rsid w:val="00E022A2"/>
    <w:rsid w:val="00E06D86"/>
    <w:rsid w:val="00E26146"/>
    <w:rsid w:val="00E32E98"/>
    <w:rsid w:val="00E44E6A"/>
    <w:rsid w:val="00E461ED"/>
    <w:rsid w:val="00E5488A"/>
    <w:rsid w:val="00E549F5"/>
    <w:rsid w:val="00E55458"/>
    <w:rsid w:val="00E57817"/>
    <w:rsid w:val="00E7725C"/>
    <w:rsid w:val="00E94216"/>
    <w:rsid w:val="00E976E0"/>
    <w:rsid w:val="00EA14D5"/>
    <w:rsid w:val="00EB1C9B"/>
    <w:rsid w:val="00EB2ED6"/>
    <w:rsid w:val="00EB5111"/>
    <w:rsid w:val="00EB5E75"/>
    <w:rsid w:val="00EB7249"/>
    <w:rsid w:val="00ED5772"/>
    <w:rsid w:val="00EE2DA0"/>
    <w:rsid w:val="00F0095D"/>
    <w:rsid w:val="00F03C0A"/>
    <w:rsid w:val="00F238CB"/>
    <w:rsid w:val="00F404D1"/>
    <w:rsid w:val="00F74348"/>
    <w:rsid w:val="00F7434C"/>
    <w:rsid w:val="00FA016C"/>
    <w:rsid w:val="00FA672A"/>
    <w:rsid w:val="00FC232C"/>
    <w:rsid w:val="00FC78C7"/>
    <w:rsid w:val="00FD0883"/>
    <w:rsid w:val="00FD7915"/>
    <w:rsid w:val="00FE01D5"/>
    <w:rsid w:val="00FE3170"/>
    <w:rsid w:val="00FE55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_title"/>
    <w:basedOn w:val="a0"/>
    <w:rsid w:val="008426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rticletitle">
    <w:name w:val="article_title"/>
    <w:basedOn w:val="a0"/>
    <w:rsid w:val="008426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983553">
      <w:bodyDiv w:val="1"/>
      <w:marLeft w:val="0"/>
      <w:marRight w:val="0"/>
      <w:marTop w:val="0"/>
      <w:marBottom w:val="0"/>
      <w:divBdr>
        <w:top w:val="none" w:sz="0" w:space="0" w:color="auto"/>
        <w:left w:val="none" w:sz="0" w:space="0" w:color="auto"/>
        <w:bottom w:val="none" w:sz="0" w:space="0" w:color="auto"/>
        <w:right w:val="none" w:sz="0" w:space="0" w:color="auto"/>
      </w:divBdr>
      <w:divsChild>
        <w:div w:id="1429697505">
          <w:marLeft w:val="0"/>
          <w:marRight w:val="0"/>
          <w:marTop w:val="0"/>
          <w:marBottom w:val="0"/>
          <w:divBdr>
            <w:top w:val="none" w:sz="0" w:space="0" w:color="auto"/>
            <w:left w:val="none" w:sz="0" w:space="0" w:color="auto"/>
            <w:bottom w:val="none" w:sz="0" w:space="0" w:color="auto"/>
            <w:right w:val="none" w:sz="0" w:space="0" w:color="auto"/>
          </w:divBdr>
          <w:divsChild>
            <w:div w:id="1510174059">
              <w:marLeft w:val="0"/>
              <w:marRight w:val="0"/>
              <w:marTop w:val="0"/>
              <w:marBottom w:val="0"/>
              <w:divBdr>
                <w:top w:val="none" w:sz="0" w:space="0" w:color="auto"/>
                <w:left w:val="none" w:sz="0" w:space="0" w:color="auto"/>
                <w:bottom w:val="none" w:sz="0" w:space="0" w:color="auto"/>
                <w:right w:val="none" w:sz="0" w:space="0" w:color="auto"/>
              </w:divBdr>
              <w:divsChild>
                <w:div w:id="480267988">
                  <w:marLeft w:val="0"/>
                  <w:marRight w:val="0"/>
                  <w:marTop w:val="0"/>
                  <w:marBottom w:val="0"/>
                  <w:divBdr>
                    <w:top w:val="none" w:sz="0" w:space="0" w:color="auto"/>
                    <w:left w:val="none" w:sz="0" w:space="0" w:color="auto"/>
                    <w:bottom w:val="none" w:sz="0" w:space="0" w:color="auto"/>
                    <w:right w:val="none" w:sz="0" w:space="0" w:color="auto"/>
                  </w:divBdr>
                </w:div>
                <w:div w:id="1131703652">
                  <w:marLeft w:val="0"/>
                  <w:marRight w:val="0"/>
                  <w:marTop w:val="0"/>
                  <w:marBottom w:val="0"/>
                  <w:divBdr>
                    <w:top w:val="none" w:sz="0" w:space="0" w:color="auto"/>
                    <w:left w:val="none" w:sz="0" w:space="0" w:color="auto"/>
                    <w:bottom w:val="none" w:sz="0" w:space="0" w:color="auto"/>
                    <w:right w:val="none" w:sz="0" w:space="0" w:color="auto"/>
                  </w:divBdr>
                </w:div>
                <w:div w:id="887686905">
                  <w:marLeft w:val="0"/>
                  <w:marRight w:val="0"/>
                  <w:marTop w:val="0"/>
                  <w:marBottom w:val="0"/>
                  <w:divBdr>
                    <w:top w:val="none" w:sz="0" w:space="0" w:color="auto"/>
                    <w:left w:val="none" w:sz="0" w:space="0" w:color="auto"/>
                    <w:bottom w:val="none" w:sz="0" w:space="0" w:color="auto"/>
                    <w:right w:val="none" w:sz="0" w:space="0" w:color="auto"/>
                  </w:divBdr>
                </w:div>
                <w:div w:id="116532348">
                  <w:marLeft w:val="0"/>
                  <w:marRight w:val="0"/>
                  <w:marTop w:val="0"/>
                  <w:marBottom w:val="0"/>
                  <w:divBdr>
                    <w:top w:val="none" w:sz="0" w:space="0" w:color="auto"/>
                    <w:left w:val="none" w:sz="0" w:space="0" w:color="auto"/>
                    <w:bottom w:val="none" w:sz="0" w:space="0" w:color="auto"/>
                    <w:right w:val="none" w:sz="0" w:space="0" w:color="auto"/>
                  </w:divBdr>
                </w:div>
                <w:div w:id="891119408">
                  <w:marLeft w:val="0"/>
                  <w:marRight w:val="0"/>
                  <w:marTop w:val="0"/>
                  <w:marBottom w:val="0"/>
                  <w:divBdr>
                    <w:top w:val="none" w:sz="0" w:space="0" w:color="auto"/>
                    <w:left w:val="none" w:sz="0" w:space="0" w:color="auto"/>
                    <w:bottom w:val="none" w:sz="0" w:space="0" w:color="auto"/>
                    <w:right w:val="none" w:sz="0" w:space="0" w:color="auto"/>
                  </w:divBdr>
                </w:div>
                <w:div w:id="1014111472">
                  <w:marLeft w:val="0"/>
                  <w:marRight w:val="0"/>
                  <w:marTop w:val="0"/>
                  <w:marBottom w:val="0"/>
                  <w:divBdr>
                    <w:top w:val="none" w:sz="0" w:space="0" w:color="auto"/>
                    <w:left w:val="none" w:sz="0" w:space="0" w:color="auto"/>
                    <w:bottom w:val="none" w:sz="0" w:space="0" w:color="auto"/>
                    <w:right w:val="none" w:sz="0" w:space="0" w:color="auto"/>
                  </w:divBdr>
                </w:div>
                <w:div w:id="715204010">
                  <w:marLeft w:val="0"/>
                  <w:marRight w:val="0"/>
                  <w:marTop w:val="0"/>
                  <w:marBottom w:val="0"/>
                  <w:divBdr>
                    <w:top w:val="none" w:sz="0" w:space="0" w:color="auto"/>
                    <w:left w:val="none" w:sz="0" w:space="0" w:color="auto"/>
                    <w:bottom w:val="none" w:sz="0" w:space="0" w:color="auto"/>
                    <w:right w:val="none" w:sz="0" w:space="0" w:color="auto"/>
                  </w:divBdr>
                </w:div>
                <w:div w:id="2038384605">
                  <w:marLeft w:val="0"/>
                  <w:marRight w:val="0"/>
                  <w:marTop w:val="0"/>
                  <w:marBottom w:val="0"/>
                  <w:divBdr>
                    <w:top w:val="none" w:sz="0" w:space="0" w:color="auto"/>
                    <w:left w:val="none" w:sz="0" w:space="0" w:color="auto"/>
                    <w:bottom w:val="none" w:sz="0" w:space="0" w:color="auto"/>
                    <w:right w:val="none" w:sz="0" w:space="0" w:color="auto"/>
                  </w:divBdr>
                </w:div>
                <w:div w:id="27798828">
                  <w:marLeft w:val="0"/>
                  <w:marRight w:val="0"/>
                  <w:marTop w:val="0"/>
                  <w:marBottom w:val="0"/>
                  <w:divBdr>
                    <w:top w:val="none" w:sz="0" w:space="0" w:color="auto"/>
                    <w:left w:val="none" w:sz="0" w:space="0" w:color="auto"/>
                    <w:bottom w:val="none" w:sz="0" w:space="0" w:color="auto"/>
                    <w:right w:val="none" w:sz="0" w:space="0" w:color="auto"/>
                  </w:divBdr>
                </w:div>
                <w:div w:id="222329478">
                  <w:marLeft w:val="0"/>
                  <w:marRight w:val="0"/>
                  <w:marTop w:val="0"/>
                  <w:marBottom w:val="0"/>
                  <w:divBdr>
                    <w:top w:val="none" w:sz="0" w:space="0" w:color="auto"/>
                    <w:left w:val="none" w:sz="0" w:space="0" w:color="auto"/>
                    <w:bottom w:val="none" w:sz="0" w:space="0" w:color="auto"/>
                    <w:right w:val="none" w:sz="0" w:space="0" w:color="auto"/>
                  </w:divBdr>
                </w:div>
                <w:div w:id="472021163">
                  <w:marLeft w:val="0"/>
                  <w:marRight w:val="0"/>
                  <w:marTop w:val="0"/>
                  <w:marBottom w:val="0"/>
                  <w:divBdr>
                    <w:top w:val="none" w:sz="0" w:space="0" w:color="auto"/>
                    <w:left w:val="none" w:sz="0" w:space="0" w:color="auto"/>
                    <w:bottom w:val="none" w:sz="0" w:space="0" w:color="auto"/>
                    <w:right w:val="none" w:sz="0" w:space="0" w:color="auto"/>
                  </w:divBdr>
                </w:div>
                <w:div w:id="1901597244">
                  <w:marLeft w:val="0"/>
                  <w:marRight w:val="0"/>
                  <w:marTop w:val="0"/>
                  <w:marBottom w:val="0"/>
                  <w:divBdr>
                    <w:top w:val="none" w:sz="0" w:space="0" w:color="auto"/>
                    <w:left w:val="none" w:sz="0" w:space="0" w:color="auto"/>
                    <w:bottom w:val="none" w:sz="0" w:space="0" w:color="auto"/>
                    <w:right w:val="none" w:sz="0" w:space="0" w:color="auto"/>
                  </w:divBdr>
                </w:div>
                <w:div w:id="604921154">
                  <w:marLeft w:val="0"/>
                  <w:marRight w:val="0"/>
                  <w:marTop w:val="0"/>
                  <w:marBottom w:val="0"/>
                  <w:divBdr>
                    <w:top w:val="none" w:sz="0" w:space="0" w:color="auto"/>
                    <w:left w:val="none" w:sz="0" w:space="0" w:color="auto"/>
                    <w:bottom w:val="none" w:sz="0" w:space="0" w:color="auto"/>
                    <w:right w:val="none" w:sz="0" w:space="0" w:color="auto"/>
                  </w:divBdr>
                </w:div>
                <w:div w:id="1420756763">
                  <w:marLeft w:val="0"/>
                  <w:marRight w:val="0"/>
                  <w:marTop w:val="0"/>
                  <w:marBottom w:val="0"/>
                  <w:divBdr>
                    <w:top w:val="none" w:sz="0" w:space="0" w:color="auto"/>
                    <w:left w:val="none" w:sz="0" w:space="0" w:color="auto"/>
                    <w:bottom w:val="none" w:sz="0" w:space="0" w:color="auto"/>
                    <w:right w:val="none" w:sz="0" w:space="0" w:color="auto"/>
                  </w:divBdr>
                </w:div>
                <w:div w:id="866605608">
                  <w:marLeft w:val="0"/>
                  <w:marRight w:val="0"/>
                  <w:marTop w:val="0"/>
                  <w:marBottom w:val="0"/>
                  <w:divBdr>
                    <w:top w:val="none" w:sz="0" w:space="0" w:color="auto"/>
                    <w:left w:val="none" w:sz="0" w:space="0" w:color="auto"/>
                    <w:bottom w:val="none" w:sz="0" w:space="0" w:color="auto"/>
                    <w:right w:val="none" w:sz="0" w:space="0" w:color="auto"/>
                  </w:divBdr>
                </w:div>
                <w:div w:id="1690643103">
                  <w:marLeft w:val="0"/>
                  <w:marRight w:val="0"/>
                  <w:marTop w:val="0"/>
                  <w:marBottom w:val="0"/>
                  <w:divBdr>
                    <w:top w:val="none" w:sz="0" w:space="0" w:color="auto"/>
                    <w:left w:val="none" w:sz="0" w:space="0" w:color="auto"/>
                    <w:bottom w:val="none" w:sz="0" w:space="0" w:color="auto"/>
                    <w:right w:val="none" w:sz="0" w:space="0" w:color="auto"/>
                  </w:divBdr>
                </w:div>
                <w:div w:id="957493712">
                  <w:marLeft w:val="0"/>
                  <w:marRight w:val="0"/>
                  <w:marTop w:val="0"/>
                  <w:marBottom w:val="0"/>
                  <w:divBdr>
                    <w:top w:val="none" w:sz="0" w:space="0" w:color="auto"/>
                    <w:left w:val="none" w:sz="0" w:space="0" w:color="auto"/>
                    <w:bottom w:val="none" w:sz="0" w:space="0" w:color="auto"/>
                    <w:right w:val="none" w:sz="0" w:space="0" w:color="auto"/>
                  </w:divBdr>
                </w:div>
                <w:div w:id="158035523">
                  <w:marLeft w:val="0"/>
                  <w:marRight w:val="0"/>
                  <w:marTop w:val="0"/>
                  <w:marBottom w:val="0"/>
                  <w:divBdr>
                    <w:top w:val="none" w:sz="0" w:space="0" w:color="auto"/>
                    <w:left w:val="none" w:sz="0" w:space="0" w:color="auto"/>
                    <w:bottom w:val="none" w:sz="0" w:space="0" w:color="auto"/>
                    <w:right w:val="none" w:sz="0" w:space="0" w:color="auto"/>
                  </w:divBdr>
                </w:div>
                <w:div w:id="440492495">
                  <w:marLeft w:val="0"/>
                  <w:marRight w:val="0"/>
                  <w:marTop w:val="0"/>
                  <w:marBottom w:val="0"/>
                  <w:divBdr>
                    <w:top w:val="none" w:sz="0" w:space="0" w:color="auto"/>
                    <w:left w:val="none" w:sz="0" w:space="0" w:color="auto"/>
                    <w:bottom w:val="none" w:sz="0" w:space="0" w:color="auto"/>
                    <w:right w:val="none" w:sz="0" w:space="0" w:color="auto"/>
                  </w:divBdr>
                </w:div>
                <w:div w:id="1780952869">
                  <w:marLeft w:val="0"/>
                  <w:marRight w:val="0"/>
                  <w:marTop w:val="0"/>
                  <w:marBottom w:val="0"/>
                  <w:divBdr>
                    <w:top w:val="none" w:sz="0" w:space="0" w:color="auto"/>
                    <w:left w:val="none" w:sz="0" w:space="0" w:color="auto"/>
                    <w:bottom w:val="none" w:sz="0" w:space="0" w:color="auto"/>
                    <w:right w:val="none" w:sz="0" w:space="0" w:color="auto"/>
                  </w:divBdr>
                </w:div>
                <w:div w:id="751664027">
                  <w:marLeft w:val="0"/>
                  <w:marRight w:val="0"/>
                  <w:marTop w:val="0"/>
                  <w:marBottom w:val="0"/>
                  <w:divBdr>
                    <w:top w:val="none" w:sz="0" w:space="0" w:color="auto"/>
                    <w:left w:val="none" w:sz="0" w:space="0" w:color="auto"/>
                    <w:bottom w:val="none" w:sz="0" w:space="0" w:color="auto"/>
                    <w:right w:val="none" w:sz="0" w:space="0" w:color="auto"/>
                  </w:divBdr>
                </w:div>
                <w:div w:id="564341060">
                  <w:marLeft w:val="0"/>
                  <w:marRight w:val="0"/>
                  <w:marTop w:val="0"/>
                  <w:marBottom w:val="0"/>
                  <w:divBdr>
                    <w:top w:val="none" w:sz="0" w:space="0" w:color="auto"/>
                    <w:left w:val="none" w:sz="0" w:space="0" w:color="auto"/>
                    <w:bottom w:val="none" w:sz="0" w:space="0" w:color="auto"/>
                    <w:right w:val="none" w:sz="0" w:space="0" w:color="auto"/>
                  </w:divBdr>
                </w:div>
                <w:div w:id="678822004">
                  <w:marLeft w:val="0"/>
                  <w:marRight w:val="0"/>
                  <w:marTop w:val="0"/>
                  <w:marBottom w:val="0"/>
                  <w:divBdr>
                    <w:top w:val="none" w:sz="0" w:space="0" w:color="auto"/>
                    <w:left w:val="none" w:sz="0" w:space="0" w:color="auto"/>
                    <w:bottom w:val="none" w:sz="0" w:space="0" w:color="auto"/>
                    <w:right w:val="none" w:sz="0" w:space="0" w:color="auto"/>
                  </w:divBdr>
                </w:div>
                <w:div w:id="1734966798">
                  <w:marLeft w:val="0"/>
                  <w:marRight w:val="0"/>
                  <w:marTop w:val="0"/>
                  <w:marBottom w:val="0"/>
                  <w:divBdr>
                    <w:top w:val="none" w:sz="0" w:space="0" w:color="auto"/>
                    <w:left w:val="none" w:sz="0" w:space="0" w:color="auto"/>
                    <w:bottom w:val="none" w:sz="0" w:space="0" w:color="auto"/>
                    <w:right w:val="none" w:sz="0" w:space="0" w:color="auto"/>
                  </w:divBdr>
                </w:div>
                <w:div w:id="187792124">
                  <w:marLeft w:val="0"/>
                  <w:marRight w:val="0"/>
                  <w:marTop w:val="0"/>
                  <w:marBottom w:val="0"/>
                  <w:divBdr>
                    <w:top w:val="none" w:sz="0" w:space="0" w:color="auto"/>
                    <w:left w:val="none" w:sz="0" w:space="0" w:color="auto"/>
                    <w:bottom w:val="none" w:sz="0" w:space="0" w:color="auto"/>
                    <w:right w:val="none" w:sz="0" w:space="0" w:color="auto"/>
                  </w:divBdr>
                </w:div>
                <w:div w:id="1141383937">
                  <w:marLeft w:val="0"/>
                  <w:marRight w:val="0"/>
                  <w:marTop w:val="0"/>
                  <w:marBottom w:val="0"/>
                  <w:divBdr>
                    <w:top w:val="none" w:sz="0" w:space="0" w:color="auto"/>
                    <w:left w:val="none" w:sz="0" w:space="0" w:color="auto"/>
                    <w:bottom w:val="none" w:sz="0" w:space="0" w:color="auto"/>
                    <w:right w:val="none" w:sz="0" w:space="0" w:color="auto"/>
                  </w:divBdr>
                </w:div>
                <w:div w:id="1650094689">
                  <w:marLeft w:val="0"/>
                  <w:marRight w:val="0"/>
                  <w:marTop w:val="0"/>
                  <w:marBottom w:val="0"/>
                  <w:divBdr>
                    <w:top w:val="none" w:sz="0" w:space="0" w:color="auto"/>
                    <w:left w:val="none" w:sz="0" w:space="0" w:color="auto"/>
                    <w:bottom w:val="none" w:sz="0" w:space="0" w:color="auto"/>
                    <w:right w:val="none" w:sz="0" w:space="0" w:color="auto"/>
                  </w:divBdr>
                </w:div>
                <w:div w:id="723332931">
                  <w:marLeft w:val="0"/>
                  <w:marRight w:val="0"/>
                  <w:marTop w:val="0"/>
                  <w:marBottom w:val="0"/>
                  <w:divBdr>
                    <w:top w:val="none" w:sz="0" w:space="0" w:color="auto"/>
                    <w:left w:val="none" w:sz="0" w:space="0" w:color="auto"/>
                    <w:bottom w:val="none" w:sz="0" w:space="0" w:color="auto"/>
                    <w:right w:val="none" w:sz="0" w:space="0" w:color="auto"/>
                  </w:divBdr>
                </w:div>
                <w:div w:id="674655458">
                  <w:marLeft w:val="0"/>
                  <w:marRight w:val="0"/>
                  <w:marTop w:val="0"/>
                  <w:marBottom w:val="0"/>
                  <w:divBdr>
                    <w:top w:val="none" w:sz="0" w:space="0" w:color="auto"/>
                    <w:left w:val="none" w:sz="0" w:space="0" w:color="auto"/>
                    <w:bottom w:val="none" w:sz="0" w:space="0" w:color="auto"/>
                    <w:right w:val="none" w:sz="0" w:space="0" w:color="auto"/>
                  </w:divBdr>
                </w:div>
                <w:div w:id="1246456303">
                  <w:marLeft w:val="0"/>
                  <w:marRight w:val="0"/>
                  <w:marTop w:val="0"/>
                  <w:marBottom w:val="0"/>
                  <w:divBdr>
                    <w:top w:val="none" w:sz="0" w:space="0" w:color="auto"/>
                    <w:left w:val="none" w:sz="0" w:space="0" w:color="auto"/>
                    <w:bottom w:val="none" w:sz="0" w:space="0" w:color="auto"/>
                    <w:right w:val="none" w:sz="0" w:space="0" w:color="auto"/>
                  </w:divBdr>
                </w:div>
                <w:div w:id="449129404">
                  <w:marLeft w:val="0"/>
                  <w:marRight w:val="0"/>
                  <w:marTop w:val="0"/>
                  <w:marBottom w:val="0"/>
                  <w:divBdr>
                    <w:top w:val="none" w:sz="0" w:space="0" w:color="auto"/>
                    <w:left w:val="none" w:sz="0" w:space="0" w:color="auto"/>
                    <w:bottom w:val="none" w:sz="0" w:space="0" w:color="auto"/>
                    <w:right w:val="none" w:sz="0" w:space="0" w:color="auto"/>
                  </w:divBdr>
                </w:div>
                <w:div w:id="1821144509">
                  <w:marLeft w:val="0"/>
                  <w:marRight w:val="0"/>
                  <w:marTop w:val="0"/>
                  <w:marBottom w:val="0"/>
                  <w:divBdr>
                    <w:top w:val="none" w:sz="0" w:space="0" w:color="auto"/>
                    <w:left w:val="none" w:sz="0" w:space="0" w:color="auto"/>
                    <w:bottom w:val="none" w:sz="0" w:space="0" w:color="auto"/>
                    <w:right w:val="none" w:sz="0" w:space="0" w:color="auto"/>
                  </w:divBdr>
                </w:div>
                <w:div w:id="1999772976">
                  <w:marLeft w:val="0"/>
                  <w:marRight w:val="0"/>
                  <w:marTop w:val="0"/>
                  <w:marBottom w:val="0"/>
                  <w:divBdr>
                    <w:top w:val="none" w:sz="0" w:space="0" w:color="auto"/>
                    <w:left w:val="none" w:sz="0" w:space="0" w:color="auto"/>
                    <w:bottom w:val="none" w:sz="0" w:space="0" w:color="auto"/>
                    <w:right w:val="none" w:sz="0" w:space="0" w:color="auto"/>
                  </w:divBdr>
                </w:div>
                <w:div w:id="1092044219">
                  <w:marLeft w:val="0"/>
                  <w:marRight w:val="0"/>
                  <w:marTop w:val="0"/>
                  <w:marBottom w:val="0"/>
                  <w:divBdr>
                    <w:top w:val="none" w:sz="0" w:space="0" w:color="auto"/>
                    <w:left w:val="none" w:sz="0" w:space="0" w:color="auto"/>
                    <w:bottom w:val="none" w:sz="0" w:space="0" w:color="auto"/>
                    <w:right w:val="none" w:sz="0" w:space="0" w:color="auto"/>
                  </w:divBdr>
                </w:div>
                <w:div w:id="1180314496">
                  <w:marLeft w:val="0"/>
                  <w:marRight w:val="0"/>
                  <w:marTop w:val="0"/>
                  <w:marBottom w:val="0"/>
                  <w:divBdr>
                    <w:top w:val="none" w:sz="0" w:space="0" w:color="auto"/>
                    <w:left w:val="none" w:sz="0" w:space="0" w:color="auto"/>
                    <w:bottom w:val="none" w:sz="0" w:space="0" w:color="auto"/>
                    <w:right w:val="none" w:sz="0" w:space="0" w:color="auto"/>
                  </w:divBdr>
                </w:div>
                <w:div w:id="1962957979">
                  <w:marLeft w:val="0"/>
                  <w:marRight w:val="0"/>
                  <w:marTop w:val="0"/>
                  <w:marBottom w:val="0"/>
                  <w:divBdr>
                    <w:top w:val="none" w:sz="0" w:space="0" w:color="auto"/>
                    <w:left w:val="none" w:sz="0" w:space="0" w:color="auto"/>
                    <w:bottom w:val="none" w:sz="0" w:space="0" w:color="auto"/>
                    <w:right w:val="none" w:sz="0" w:space="0" w:color="auto"/>
                  </w:divBdr>
                </w:div>
                <w:div w:id="1393428226">
                  <w:marLeft w:val="0"/>
                  <w:marRight w:val="0"/>
                  <w:marTop w:val="0"/>
                  <w:marBottom w:val="0"/>
                  <w:divBdr>
                    <w:top w:val="none" w:sz="0" w:space="0" w:color="auto"/>
                    <w:left w:val="none" w:sz="0" w:space="0" w:color="auto"/>
                    <w:bottom w:val="none" w:sz="0" w:space="0" w:color="auto"/>
                    <w:right w:val="none" w:sz="0" w:space="0" w:color="auto"/>
                  </w:divBdr>
                </w:div>
                <w:div w:id="1848523385">
                  <w:marLeft w:val="0"/>
                  <w:marRight w:val="0"/>
                  <w:marTop w:val="0"/>
                  <w:marBottom w:val="0"/>
                  <w:divBdr>
                    <w:top w:val="none" w:sz="0" w:space="0" w:color="auto"/>
                    <w:left w:val="none" w:sz="0" w:space="0" w:color="auto"/>
                    <w:bottom w:val="none" w:sz="0" w:space="0" w:color="auto"/>
                    <w:right w:val="none" w:sz="0" w:space="0" w:color="auto"/>
                  </w:divBdr>
                </w:div>
                <w:div w:id="1176191036">
                  <w:marLeft w:val="0"/>
                  <w:marRight w:val="0"/>
                  <w:marTop w:val="0"/>
                  <w:marBottom w:val="0"/>
                  <w:divBdr>
                    <w:top w:val="none" w:sz="0" w:space="0" w:color="auto"/>
                    <w:left w:val="none" w:sz="0" w:space="0" w:color="auto"/>
                    <w:bottom w:val="none" w:sz="0" w:space="0" w:color="auto"/>
                    <w:right w:val="none" w:sz="0" w:space="0" w:color="auto"/>
                  </w:divBdr>
                </w:div>
                <w:div w:id="1300570338">
                  <w:marLeft w:val="0"/>
                  <w:marRight w:val="0"/>
                  <w:marTop w:val="0"/>
                  <w:marBottom w:val="0"/>
                  <w:divBdr>
                    <w:top w:val="none" w:sz="0" w:space="0" w:color="auto"/>
                    <w:left w:val="none" w:sz="0" w:space="0" w:color="auto"/>
                    <w:bottom w:val="none" w:sz="0" w:space="0" w:color="auto"/>
                    <w:right w:val="none" w:sz="0" w:space="0" w:color="auto"/>
                  </w:divBdr>
                </w:div>
                <w:div w:id="342434780">
                  <w:marLeft w:val="0"/>
                  <w:marRight w:val="0"/>
                  <w:marTop w:val="0"/>
                  <w:marBottom w:val="0"/>
                  <w:divBdr>
                    <w:top w:val="none" w:sz="0" w:space="0" w:color="auto"/>
                    <w:left w:val="none" w:sz="0" w:space="0" w:color="auto"/>
                    <w:bottom w:val="none" w:sz="0" w:space="0" w:color="auto"/>
                    <w:right w:val="none" w:sz="0" w:space="0" w:color="auto"/>
                  </w:divBdr>
                </w:div>
                <w:div w:id="971668483">
                  <w:marLeft w:val="0"/>
                  <w:marRight w:val="0"/>
                  <w:marTop w:val="0"/>
                  <w:marBottom w:val="0"/>
                  <w:divBdr>
                    <w:top w:val="none" w:sz="0" w:space="0" w:color="auto"/>
                    <w:left w:val="none" w:sz="0" w:space="0" w:color="auto"/>
                    <w:bottom w:val="none" w:sz="0" w:space="0" w:color="auto"/>
                    <w:right w:val="none" w:sz="0" w:space="0" w:color="auto"/>
                  </w:divBdr>
                </w:div>
                <w:div w:id="899907153">
                  <w:marLeft w:val="0"/>
                  <w:marRight w:val="0"/>
                  <w:marTop w:val="0"/>
                  <w:marBottom w:val="0"/>
                  <w:divBdr>
                    <w:top w:val="none" w:sz="0" w:space="0" w:color="auto"/>
                    <w:left w:val="none" w:sz="0" w:space="0" w:color="auto"/>
                    <w:bottom w:val="none" w:sz="0" w:space="0" w:color="auto"/>
                    <w:right w:val="none" w:sz="0" w:space="0" w:color="auto"/>
                  </w:divBdr>
                </w:div>
                <w:div w:id="361639401">
                  <w:marLeft w:val="0"/>
                  <w:marRight w:val="0"/>
                  <w:marTop w:val="0"/>
                  <w:marBottom w:val="0"/>
                  <w:divBdr>
                    <w:top w:val="none" w:sz="0" w:space="0" w:color="auto"/>
                    <w:left w:val="none" w:sz="0" w:space="0" w:color="auto"/>
                    <w:bottom w:val="none" w:sz="0" w:space="0" w:color="auto"/>
                    <w:right w:val="none" w:sz="0" w:space="0" w:color="auto"/>
                  </w:divBdr>
                </w:div>
                <w:div w:id="1772117169">
                  <w:marLeft w:val="0"/>
                  <w:marRight w:val="0"/>
                  <w:marTop w:val="0"/>
                  <w:marBottom w:val="0"/>
                  <w:divBdr>
                    <w:top w:val="none" w:sz="0" w:space="0" w:color="auto"/>
                    <w:left w:val="none" w:sz="0" w:space="0" w:color="auto"/>
                    <w:bottom w:val="none" w:sz="0" w:space="0" w:color="auto"/>
                    <w:right w:val="none" w:sz="0" w:space="0" w:color="auto"/>
                  </w:divBdr>
                </w:div>
                <w:div w:id="127550132">
                  <w:marLeft w:val="0"/>
                  <w:marRight w:val="0"/>
                  <w:marTop w:val="0"/>
                  <w:marBottom w:val="0"/>
                  <w:divBdr>
                    <w:top w:val="none" w:sz="0" w:space="0" w:color="auto"/>
                    <w:left w:val="none" w:sz="0" w:space="0" w:color="auto"/>
                    <w:bottom w:val="none" w:sz="0" w:space="0" w:color="auto"/>
                    <w:right w:val="none" w:sz="0" w:space="0" w:color="auto"/>
                  </w:divBdr>
                </w:div>
                <w:div w:id="88626222">
                  <w:marLeft w:val="0"/>
                  <w:marRight w:val="0"/>
                  <w:marTop w:val="0"/>
                  <w:marBottom w:val="0"/>
                  <w:divBdr>
                    <w:top w:val="none" w:sz="0" w:space="0" w:color="auto"/>
                    <w:left w:val="none" w:sz="0" w:space="0" w:color="auto"/>
                    <w:bottom w:val="none" w:sz="0" w:space="0" w:color="auto"/>
                    <w:right w:val="none" w:sz="0" w:space="0" w:color="auto"/>
                  </w:divBdr>
                </w:div>
                <w:div w:id="287316821">
                  <w:marLeft w:val="0"/>
                  <w:marRight w:val="0"/>
                  <w:marTop w:val="0"/>
                  <w:marBottom w:val="0"/>
                  <w:divBdr>
                    <w:top w:val="none" w:sz="0" w:space="0" w:color="auto"/>
                    <w:left w:val="none" w:sz="0" w:space="0" w:color="auto"/>
                    <w:bottom w:val="none" w:sz="0" w:space="0" w:color="auto"/>
                    <w:right w:val="none" w:sz="0" w:space="0" w:color="auto"/>
                  </w:divBdr>
                </w:div>
                <w:div w:id="66174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2001</Characters>
  <Application>Microsoft Office Word</Application>
  <DocSecurity>0</DocSecurity>
  <Lines>16</Lines>
  <Paragraphs>4</Paragraphs>
  <ScaleCrop>false</ScaleCrop>
  <Company>微软中国</Company>
  <LinksUpToDate>false</LinksUpToDate>
  <CharactersWithSpaces>2347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刘林涛</dc:creator>
  <cp:keywords/>
  <dc:description/>
  <cp:lastModifiedBy>刘林涛</cp:lastModifiedBy>
  <cp:revision>1</cp:revision>
  <dcterms:created xsi:type="dcterms:W3CDTF">2015-04-29T09:13:00Z</dcterms:created>
  <dcterms:modified xsi:type="dcterms:W3CDTF">2015-04-29T09:15:00Z</dcterms:modified>
</cp:coreProperties>
</file>